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5CBA6" w14:textId="11C6F2A6" w:rsidR="0021118D" w:rsidRPr="00D7175A" w:rsidRDefault="0012011F" w:rsidP="0021118D">
      <w:pPr>
        <w:rPr>
          <w:b/>
          <w:sz w:val="28"/>
          <w:szCs w:val="28"/>
          <w:lang w:val="en-US"/>
        </w:rPr>
      </w:pPr>
      <w:r w:rsidRPr="00D7175A">
        <w:rPr>
          <w:b/>
          <w:sz w:val="28"/>
          <w:szCs w:val="28"/>
          <w:lang w:val="en-US"/>
        </w:rPr>
        <w:t>Supporting Information</w:t>
      </w:r>
    </w:p>
    <w:p w14:paraId="603F065F" w14:textId="37A3E1B7" w:rsidR="00DD1F10" w:rsidRPr="00D7175A" w:rsidRDefault="00966E1D">
      <w:pPr>
        <w:rPr>
          <w:lang w:val="en-US"/>
        </w:rPr>
      </w:pPr>
      <w:r w:rsidRPr="00D7175A">
        <w:rPr>
          <w:noProof/>
          <w:lang w:val="en-US"/>
        </w:rPr>
        <w:drawing>
          <wp:inline distT="0" distB="0" distL="0" distR="0" wp14:anchorId="699F413E" wp14:editId="6B3FC604">
            <wp:extent cx="5343896" cy="6565666"/>
            <wp:effectExtent l="0" t="0" r="9525" b="6985"/>
            <wp:docPr id="178715384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" t="12100" r="2453" b="7287"/>
                    <a:stretch/>
                  </pic:blipFill>
                  <pic:spPr bwMode="auto">
                    <a:xfrm>
                      <a:off x="0" y="0"/>
                      <a:ext cx="5345024" cy="656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C3F48" w14:textId="492A2878" w:rsidR="00B36328" w:rsidRPr="00D7175A" w:rsidRDefault="00B36328" w:rsidP="0046038C">
      <w:pPr>
        <w:spacing w:line="240" w:lineRule="auto"/>
        <w:rPr>
          <w:b/>
          <w:bCs/>
          <w:sz w:val="20"/>
          <w:szCs w:val="20"/>
          <w:lang w:val="en-US"/>
        </w:rPr>
      </w:pPr>
      <w:r w:rsidRPr="00D7175A">
        <w:rPr>
          <w:b/>
          <w:bCs/>
          <w:sz w:val="20"/>
          <w:szCs w:val="20"/>
          <w:lang w:val="en-US"/>
        </w:rPr>
        <w:t>Figure</w:t>
      </w:r>
      <w:r w:rsidR="000B2164" w:rsidRPr="00D7175A">
        <w:rPr>
          <w:b/>
          <w:bCs/>
          <w:sz w:val="20"/>
          <w:szCs w:val="20"/>
          <w:lang w:val="en-US"/>
        </w:rPr>
        <w:t> </w:t>
      </w:r>
      <w:r w:rsidRPr="00D7175A">
        <w:rPr>
          <w:b/>
          <w:bCs/>
          <w:sz w:val="20"/>
          <w:szCs w:val="20"/>
          <w:lang w:val="en-US"/>
        </w:rPr>
        <w:t>S1.</w:t>
      </w:r>
      <w:r w:rsidR="00966E1D" w:rsidRPr="00D7175A">
        <w:rPr>
          <w:b/>
          <w:bCs/>
          <w:sz w:val="20"/>
          <w:szCs w:val="20"/>
          <w:lang w:val="en-US"/>
        </w:rPr>
        <w:t xml:space="preserve"> Predicted mitochondrial tRNAs from </w:t>
      </w:r>
      <w:r w:rsidR="00966E1D" w:rsidRPr="00D7175A">
        <w:rPr>
          <w:b/>
          <w:bCs/>
          <w:i/>
          <w:iCs/>
          <w:sz w:val="20"/>
          <w:szCs w:val="20"/>
          <w:lang w:val="en-US"/>
        </w:rPr>
        <w:t>R. culicivorax</w:t>
      </w:r>
      <w:r w:rsidR="00966E1D" w:rsidRPr="00D7175A">
        <w:rPr>
          <w:b/>
          <w:bCs/>
          <w:sz w:val="20"/>
          <w:szCs w:val="20"/>
          <w:lang w:val="en-US"/>
        </w:rPr>
        <w:t>.</w:t>
      </w:r>
    </w:p>
    <w:p w14:paraId="0C757C7A" w14:textId="4B0F456F" w:rsidR="00B36328" w:rsidRPr="00D7175A" w:rsidRDefault="0046038C" w:rsidP="0046038C">
      <w:pPr>
        <w:spacing w:line="240" w:lineRule="auto"/>
        <w:rPr>
          <w:sz w:val="20"/>
          <w:szCs w:val="20"/>
          <w:lang w:val="en-US"/>
        </w:rPr>
      </w:pPr>
      <w:r w:rsidRPr="00D7175A">
        <w:rPr>
          <w:sz w:val="20"/>
          <w:szCs w:val="20"/>
          <w:lang w:val="en-US"/>
        </w:rPr>
        <w:t>The presented tRNA secondary structures are derived from Jühling</w:t>
      </w:r>
      <w:r w:rsidR="000B2164" w:rsidRPr="00D7175A">
        <w:rPr>
          <w:sz w:val="20"/>
          <w:szCs w:val="20"/>
          <w:lang w:val="en-US"/>
        </w:rPr>
        <w:t> </w:t>
      </w:r>
      <w:r w:rsidRPr="00D7175A">
        <w:rPr>
          <w:sz w:val="20"/>
          <w:szCs w:val="20"/>
          <w:lang w:val="en-US"/>
        </w:rPr>
        <w:t>et</w:t>
      </w:r>
      <w:r w:rsidR="000B2164" w:rsidRPr="00D7175A">
        <w:rPr>
          <w:sz w:val="20"/>
          <w:szCs w:val="20"/>
          <w:lang w:val="en-US"/>
        </w:rPr>
        <w:t> </w:t>
      </w:r>
      <w:r w:rsidRPr="00D7175A">
        <w:rPr>
          <w:sz w:val="20"/>
          <w:szCs w:val="20"/>
          <w:lang w:val="en-US"/>
        </w:rPr>
        <w:t>al</w:t>
      </w:r>
      <w:r w:rsidR="003C74C8" w:rsidRPr="00D7175A">
        <w:rPr>
          <w:sz w:val="20"/>
          <w:szCs w:val="20"/>
          <w:lang w:val="en-US"/>
        </w:rPr>
        <w:t xml:space="preserve">: </w:t>
      </w:r>
      <w:sdt>
        <w:sdtPr>
          <w:rPr>
            <w:sz w:val="20"/>
            <w:szCs w:val="20"/>
            <w:lang w:val="en-US"/>
          </w:rPr>
          <w:alias w:val="To edit, see citavi.com/edit"/>
          <w:tag w:val="CitaviPlaceholder#8915451a-1b82-4b4f-94c3-3b32e311dbf0"/>
          <w:id w:val="1743067459"/>
          <w:placeholder>
            <w:docPart w:val="DefaultPlaceholder_-1854013440"/>
          </w:placeholder>
        </w:sdtPr>
        <w:sdtContent>
          <w:r w:rsidR="003C74C8" w:rsidRPr="00D7175A">
            <w:rPr>
              <w:sz w:val="20"/>
              <w:szCs w:val="20"/>
              <w:lang w:val="en-US"/>
            </w:rPr>
            <w:fldChar w:fldCharType="begin"/>
          </w:r>
          <w:r w:rsidR="00F97885" w:rsidRPr="00D7175A">
            <w:rPr>
              <w:sz w:val="20"/>
              <w:szCs w:val="20"/>
              <w:lang w:val="en-US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AxMWExNTBjLTliY2ItNDU3Yy1iYzgzLTJhZDk3NTg3YjdmZiIsIlJhbmdlTGVuZ3RoIjozLCJSZWZlcmVuY2VJZCI6IjhjZGRmYjE4LTA3MWItNGQzMi1hMzYzLWRlYTk0NzExYzNj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QxNjEvcm5hLjIxNjMwIiwiVXJpU3RyaW5nIjoiaHR0cHM6Ly9kb2kub3JnLzEwLjQxNjEvcm5hLjIxNjM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mJla2FubnQgKGdnMXU4bWticjhveTZvNmc1YmJ2azBlYzhid2dkNG81b2l3NnB5NykiLCJDcmVhdGVkT24iOiIyMDIwLTEyLTAzVDE1OjEyOjI5IiwiTW9kaWZpZWRCeSI6Il9OYWRpbmUgR3JhZmwiLCJJZCI6ImVkMWYxMzRhLTFmMzYtNDUwZC1iNTRkLWQ3YjRiMmNiYTdmNSIsIk1vZGlmaWVkT24iOiIyMDIwLTEyLTA0VDExOjIxOjQ3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UE1DMzU3OTg4MyIsIlVyaVN0cmluZyI6Imh0dHBzOi8vd3d3Lm5jYmkubmxtLm5paC5nb3YvcG1jL2FydGljbGVzL1BNQzM1Nzk4OD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VuYmVrYW5udCAoZ2cxdThta2JyOG95Nm82ZzViYnZrMGVjOGJ3Z2Q0bzVvaXc2cHk3KSIsIkNyZWF0ZWRPbiI6IjIwMjAtMTItMDNUMTU6MTI6MjkiLCJNb2RpZmllZEJ5IjoiX05hZGluZSBHcmFmbCIsIklkIjoiMjllMjJlNjktOWFhYS00M2VhLTlkZTYtOGU0Yzg3ZTRlMmJlIiwiTW9kaWZpZWRPbiI6IjIwMjAtMTItMDRUMTE6MjE6NDc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IyMzAxODc3OSIsIlVyaVN0cmluZyI6Imh0dHA6Ly93d3cubmNiaS5ubG0ubmloLmdvdi9wdWJtZWQvMjMwMTg3Nzk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}</w:instrText>
          </w:r>
          <w:r w:rsidR="003C74C8" w:rsidRPr="00D7175A">
            <w:rPr>
              <w:sz w:val="20"/>
              <w:szCs w:val="20"/>
              <w:lang w:val="en-US"/>
            </w:rPr>
            <w:fldChar w:fldCharType="separate"/>
          </w:r>
          <w:r w:rsidR="00A90B3B" w:rsidRPr="00D7175A">
            <w:rPr>
              <w:sz w:val="20"/>
              <w:szCs w:val="20"/>
              <w:lang w:val="en-US"/>
            </w:rPr>
            <w:t>(1)</w:t>
          </w:r>
          <w:r w:rsidR="003C74C8" w:rsidRPr="00D7175A">
            <w:rPr>
              <w:sz w:val="20"/>
              <w:szCs w:val="20"/>
              <w:lang w:val="en-US"/>
            </w:rPr>
            <w:fldChar w:fldCharType="end"/>
          </w:r>
        </w:sdtContent>
      </w:sdt>
      <w:r w:rsidRPr="00D7175A">
        <w:rPr>
          <w:sz w:val="20"/>
          <w:szCs w:val="20"/>
          <w:lang w:val="en-US"/>
        </w:rPr>
        <w:t>. Structure prediction was carried out using the Vienna</w:t>
      </w:r>
      <w:r w:rsidR="000B2164" w:rsidRPr="00D7175A">
        <w:rPr>
          <w:sz w:val="20"/>
          <w:szCs w:val="20"/>
          <w:lang w:val="en-US"/>
        </w:rPr>
        <w:t> </w:t>
      </w:r>
      <w:r w:rsidRPr="00D7175A">
        <w:rPr>
          <w:sz w:val="20"/>
          <w:szCs w:val="20"/>
          <w:lang w:val="en-US"/>
        </w:rPr>
        <w:t>RNA</w:t>
      </w:r>
      <w:r w:rsidR="000B2164" w:rsidRPr="00D7175A">
        <w:rPr>
          <w:sz w:val="20"/>
          <w:szCs w:val="20"/>
          <w:lang w:val="en-US"/>
        </w:rPr>
        <w:t> </w:t>
      </w:r>
      <w:r w:rsidRPr="00D7175A">
        <w:rPr>
          <w:sz w:val="20"/>
          <w:szCs w:val="20"/>
          <w:lang w:val="en-US"/>
        </w:rPr>
        <w:t xml:space="preserve">package </w:t>
      </w:r>
      <w:sdt>
        <w:sdtPr>
          <w:rPr>
            <w:sz w:val="20"/>
            <w:szCs w:val="20"/>
            <w:lang w:val="en-US"/>
          </w:rPr>
          <w:alias w:val="To edit, see citavi.com/edit"/>
          <w:tag w:val="CitaviPlaceholder#b637b477-f40f-40ba-bdbc-12bc81933bf8"/>
          <w:id w:val="346305416"/>
          <w:placeholder>
            <w:docPart w:val="DefaultPlaceholder_-1854013440"/>
          </w:placeholder>
        </w:sdtPr>
        <w:sdtContent>
          <w:r w:rsidR="003C74C8" w:rsidRPr="00D7175A">
            <w:rPr>
              <w:sz w:val="20"/>
              <w:szCs w:val="20"/>
              <w:lang w:val="en-US"/>
            </w:rPr>
            <w:fldChar w:fldCharType="begin"/>
          </w:r>
          <w:r w:rsidR="00F97885" w:rsidRPr="00D7175A">
            <w:rPr>
              <w:sz w:val="20"/>
              <w:szCs w:val="20"/>
              <w:lang w:val="en-US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E0MTI1OTU0LTc4MjItNDRmMi1hYzI4LTc0OGI1ZTI4NDIzNSIsIlJhbmdlTGVuZ3RoIjozLCJSZWZlcmVuY2VJZCI6IjdiNzBlNGI5LTFkNmQtNGZlYy1hYTg1LTQ5NzI3ZjFhYmQy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xMS4yMDExIiwiRG9pIjoiMTAuMTE4Ni8xNzQ4LTcxODgtNi0yNiIsIkVkaXRvcnMiOltdLCJFdmFsdWF0aW9uQ29tcGxleGl0eSI6MCwiRXZhbHVhdGlvblNvdXJjZVRleHRGb3JtYXQiOjAsIkdyb3VwcyI6W10sIkhhc0xhYmVsMSI6ZmFsc2UsIkhhc0xhYmVsMiI6ZmFsc2UsIktleXdvcmRzIjpbXSwiTGFuZ3VhZ2UiOiJlbmciLCJMYW5ndWFnZUNvZGUiOiJlbiI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yMjExNTE4OSIsIlVyaVN0cmluZyI6Imh0dHA6Ly93d3cubmNiaS5ubG0ubmloLmdvdi9wdWJtZWQvMjIxMTUxODk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hcmlvIiwiQ3JlYXRlZE9uIjoiMjAyNS0wNC0wMlQwNzo1NjozMCIsIk1vZGlmaWVkQnkiOiJfTWFyaW8iLCJJZCI6IjRiZjk0MGVjLTBiZDktNGIxNi04MTJlLTM1M2I4N2NhY2Y0ZiIsIk1vZGlmaWVkT24iOiIyMDI1LTA0LTAyVDA3OjU2OjMw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MTAuMTE4Ni8xNzQ4LTcxODgtNi0yNiIsIlVyaVN0cmluZyI6Imh0dHBzOi8vZG9pLm9yZy8xMC4xMTg2LzE3NDgtNzE4OC02LTI2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}</w:instrText>
          </w:r>
          <w:r w:rsidR="003C74C8" w:rsidRPr="00D7175A">
            <w:rPr>
              <w:sz w:val="20"/>
              <w:szCs w:val="20"/>
              <w:lang w:val="en-US"/>
            </w:rPr>
            <w:fldChar w:fldCharType="separate"/>
          </w:r>
          <w:r w:rsidR="00A90B3B" w:rsidRPr="00D7175A">
            <w:rPr>
              <w:sz w:val="20"/>
              <w:szCs w:val="20"/>
              <w:lang w:val="en-US"/>
            </w:rPr>
            <w:t>(2)</w:t>
          </w:r>
          <w:r w:rsidR="003C74C8" w:rsidRPr="00D7175A">
            <w:rPr>
              <w:sz w:val="20"/>
              <w:szCs w:val="20"/>
              <w:lang w:val="en-US"/>
            </w:rPr>
            <w:fldChar w:fldCharType="end"/>
          </w:r>
        </w:sdtContent>
      </w:sdt>
      <w:r w:rsidR="003C74C8" w:rsidRPr="00D7175A">
        <w:rPr>
          <w:sz w:val="20"/>
          <w:szCs w:val="20"/>
          <w:lang w:val="en-US"/>
        </w:rPr>
        <w:t xml:space="preserve"> </w:t>
      </w:r>
      <w:r w:rsidRPr="00D7175A">
        <w:rPr>
          <w:sz w:val="20"/>
          <w:szCs w:val="20"/>
          <w:lang w:val="en-US"/>
        </w:rPr>
        <w:t>and fine-tuned by manual adjustments. Visualization was done using VARNA</w:t>
      </w:r>
      <w:r w:rsidR="000B2164" w:rsidRPr="00D7175A">
        <w:rPr>
          <w:sz w:val="20"/>
          <w:szCs w:val="20"/>
          <w:lang w:val="en-US"/>
        </w:rPr>
        <w:t> </w:t>
      </w:r>
      <w:r w:rsidRPr="00D7175A">
        <w:rPr>
          <w:sz w:val="20"/>
          <w:szCs w:val="20"/>
          <w:lang w:val="en-US"/>
        </w:rPr>
        <w:t>software</w:t>
      </w:r>
      <w:r w:rsidR="00A90B3B" w:rsidRPr="00D7175A">
        <w:rPr>
          <w:sz w:val="20"/>
          <w:szCs w:val="20"/>
          <w:lang w:val="en-US"/>
        </w:rPr>
        <w:t xml:space="preserve"> </w:t>
      </w:r>
      <w:sdt>
        <w:sdtPr>
          <w:rPr>
            <w:sz w:val="20"/>
            <w:szCs w:val="20"/>
            <w:lang w:val="en-US"/>
          </w:rPr>
          <w:alias w:val="To edit, see citavi.com/edit"/>
          <w:tag w:val="CitaviPlaceholder#749c5a1b-e88f-4780-8caf-affe253ed4ec"/>
          <w:id w:val="1980725127"/>
          <w:placeholder>
            <w:docPart w:val="DefaultPlaceholder_-1854013440"/>
          </w:placeholder>
        </w:sdtPr>
        <w:sdtContent>
          <w:r w:rsidR="00A90B3B" w:rsidRPr="00D7175A">
            <w:rPr>
              <w:sz w:val="20"/>
              <w:szCs w:val="20"/>
              <w:lang w:val="en-US"/>
            </w:rPr>
            <w:fldChar w:fldCharType="begin"/>
          </w:r>
          <w:r w:rsidR="00F97885" w:rsidRPr="00D7175A">
            <w:rPr>
              <w:sz w:val="20"/>
              <w:szCs w:val="20"/>
              <w:lang w:val="en-US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2NmZhZjdmLTVkY2MtNGZiYS04Y2VhLTAxNjgxZWFmYjg4NiIsIlJhbmdlTGVuZ3RoIjozLCJSZWZlcmVuY2VJZCI6ImFlZmE3NjJmLTM2NDctNDM2My1hM2I5LTAxZDAwNzkwZWRi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cuMDQuMjAwOSIsIkRvaSI6IjEwLjEwOTMvYmlvaW5mb3JtYXRpY3MvYnRwMjUw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5Mzk4NDQ4IiwiVXJpU3RyaW5nIjoiaHR0cDovL3d3dy5uY2JpLm5sbS5uaWguZ292L3B1Ym1lZC8xOTM5ODQ0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FyaW8iLCJDcmVhdGVkT24iOiIyMDI1LTA0LTAyVDA4OjA5OjQ2IiwiTW9kaWZpZWRCeSI6Il9NYXJpbyIsIklkIjoiNjdjZjUxODItZmEzOS00OWIyLTg3YjEtNmZmMjRhZDM2YTA0IiwiTW9kaWZpZWRPbiI6IjIwMjUtMDQtMDJUMDg6MDk6NDY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kzL2Jpb2luZm9ybWF0aWNzL2J0cDI1MCIsIlVyaVN0cmluZyI6Imh0dHBzOi8vZG9pLm9yZy8xMC4xMDkzL2Jpb2luZm9ybWF0aWNzL2J0cDI1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}</w:instrText>
          </w:r>
          <w:r w:rsidR="00A90B3B" w:rsidRPr="00D7175A">
            <w:rPr>
              <w:sz w:val="20"/>
              <w:szCs w:val="20"/>
              <w:lang w:val="en-US"/>
            </w:rPr>
            <w:fldChar w:fldCharType="separate"/>
          </w:r>
          <w:r w:rsidR="00A90B3B" w:rsidRPr="00D7175A">
            <w:rPr>
              <w:sz w:val="20"/>
              <w:szCs w:val="20"/>
              <w:lang w:val="en-US"/>
            </w:rPr>
            <w:t>(3)</w:t>
          </w:r>
          <w:r w:rsidR="00A90B3B" w:rsidRPr="00D7175A">
            <w:rPr>
              <w:sz w:val="20"/>
              <w:szCs w:val="20"/>
              <w:lang w:val="en-US"/>
            </w:rPr>
            <w:fldChar w:fldCharType="end"/>
          </w:r>
        </w:sdtContent>
      </w:sdt>
      <w:r w:rsidRPr="00D7175A">
        <w:rPr>
          <w:sz w:val="20"/>
          <w:szCs w:val="20"/>
          <w:lang w:val="en-US"/>
        </w:rPr>
        <w:t xml:space="preserve">. Green check marks indicate structures verified by sequence analysis of </w:t>
      </w:r>
      <w:r w:rsidRPr="00D7175A">
        <w:rPr>
          <w:i/>
          <w:iCs/>
          <w:sz w:val="20"/>
          <w:szCs w:val="20"/>
          <w:lang w:val="en-US"/>
        </w:rPr>
        <w:t>in vivo</w:t>
      </w:r>
      <w:r w:rsidRPr="00D7175A">
        <w:rPr>
          <w:sz w:val="20"/>
          <w:szCs w:val="20"/>
          <w:lang w:val="en-US"/>
        </w:rPr>
        <w:t xml:space="preserve"> mt</w:t>
      </w:r>
      <w:r w:rsidR="000B2164" w:rsidRPr="00D7175A">
        <w:rPr>
          <w:sz w:val="20"/>
          <w:szCs w:val="20"/>
          <w:lang w:val="en-US"/>
        </w:rPr>
        <w:t> </w:t>
      </w:r>
      <w:r w:rsidRPr="00D7175A">
        <w:rPr>
          <w:sz w:val="20"/>
          <w:szCs w:val="20"/>
          <w:lang w:val="en-US"/>
        </w:rPr>
        <w:t xml:space="preserve">tRNAs and in-line probing of </w:t>
      </w:r>
      <w:r w:rsidRPr="00D7175A">
        <w:rPr>
          <w:i/>
          <w:iCs/>
          <w:sz w:val="20"/>
          <w:szCs w:val="20"/>
          <w:lang w:val="en-US"/>
        </w:rPr>
        <w:t>in</w:t>
      </w:r>
      <w:r w:rsidR="000B2164" w:rsidRPr="00D7175A">
        <w:rPr>
          <w:i/>
          <w:iCs/>
          <w:sz w:val="20"/>
          <w:szCs w:val="20"/>
          <w:lang w:val="en-US"/>
        </w:rPr>
        <w:t> </w:t>
      </w:r>
      <w:r w:rsidRPr="00D7175A">
        <w:rPr>
          <w:i/>
          <w:iCs/>
          <w:sz w:val="20"/>
          <w:szCs w:val="20"/>
          <w:lang w:val="en-US"/>
        </w:rPr>
        <w:t>vitro</w:t>
      </w:r>
      <w:r w:rsidRPr="00D7175A">
        <w:rPr>
          <w:sz w:val="20"/>
          <w:szCs w:val="20"/>
          <w:lang w:val="en-US"/>
        </w:rPr>
        <w:t xml:space="preserve"> transcripts</w:t>
      </w:r>
      <w:r w:rsidR="00A90B3B" w:rsidRPr="00D7175A">
        <w:rPr>
          <w:sz w:val="20"/>
          <w:szCs w:val="20"/>
          <w:lang w:val="en-US"/>
        </w:rPr>
        <w:t xml:space="preserve"> </w:t>
      </w:r>
      <w:sdt>
        <w:sdtPr>
          <w:rPr>
            <w:sz w:val="20"/>
            <w:szCs w:val="20"/>
            <w:lang w:val="en-US"/>
          </w:rPr>
          <w:alias w:val="To edit, see citavi.com/edit"/>
          <w:tag w:val="CitaviPlaceholder#baa2c06f-8903-4af7-b7b4-48037bd7aede"/>
          <w:id w:val="-2103645658"/>
          <w:placeholder>
            <w:docPart w:val="DefaultPlaceholder_-1854013440"/>
          </w:placeholder>
        </w:sdtPr>
        <w:sdtContent>
          <w:r w:rsidR="00A90B3B" w:rsidRPr="00D7175A">
            <w:rPr>
              <w:sz w:val="20"/>
              <w:szCs w:val="20"/>
              <w:lang w:val="en-US"/>
            </w:rPr>
            <w:fldChar w:fldCharType="begin"/>
          </w:r>
          <w:r w:rsidR="00F97885" w:rsidRPr="00D7175A">
            <w:rPr>
              <w:sz w:val="20"/>
              <w:szCs w:val="20"/>
              <w:lang w:val="en-US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5NGNlN2JmLTlkMTktNDg3ZS04OTg1LTY2OTQxYzRhNjY0OSIsIlJhbmdlTGVuZ3RoIjoyLCJSZWZlcmVuY2VJZCI6ImE3ZDQ5YmQxLTk1MGYtNGU2ZS05ODRiLTdmN2EzMjVlYjkx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OTMvbmFyL2dreTU5MyIsIlVyaVN0cmluZyI6Imh0dHBzOi8vZG9pLm9yZy8xMC4xMDkzL25hci9na3k1OTM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}</w:instrText>
          </w:r>
          <w:r w:rsidR="00A90B3B" w:rsidRPr="00D7175A">
            <w:rPr>
              <w:sz w:val="20"/>
              <w:szCs w:val="20"/>
              <w:lang w:val="en-US"/>
            </w:rPr>
            <w:fldChar w:fldCharType="separate"/>
          </w:r>
          <w:r w:rsidR="00A90B3B" w:rsidRPr="00D7175A">
            <w:rPr>
              <w:sz w:val="20"/>
              <w:szCs w:val="20"/>
              <w:lang w:val="en-US"/>
            </w:rPr>
            <w:t>(4, 5)</w:t>
          </w:r>
          <w:r w:rsidR="00A90B3B" w:rsidRPr="00D7175A">
            <w:rPr>
              <w:sz w:val="20"/>
              <w:szCs w:val="20"/>
              <w:lang w:val="en-US"/>
            </w:rPr>
            <w:fldChar w:fldCharType="end"/>
          </w:r>
        </w:sdtContent>
      </w:sdt>
      <w:r w:rsidRPr="00D7175A">
        <w:rPr>
          <w:sz w:val="20"/>
          <w:szCs w:val="20"/>
          <w:lang w:val="en-US"/>
        </w:rPr>
        <w:t>.</w:t>
      </w:r>
    </w:p>
    <w:p w14:paraId="402833DD" w14:textId="288DB4E6" w:rsidR="00B36328" w:rsidRPr="00D7175A" w:rsidRDefault="00B36328">
      <w:pPr>
        <w:spacing w:line="240" w:lineRule="auto"/>
        <w:jc w:val="left"/>
        <w:rPr>
          <w:lang w:val="en-US"/>
        </w:rPr>
      </w:pPr>
      <w:r w:rsidRPr="00D7175A">
        <w:rPr>
          <w:lang w:val="en-US"/>
        </w:rPr>
        <w:br w:type="page"/>
      </w:r>
    </w:p>
    <w:p w14:paraId="3A8C31C8" w14:textId="77777777" w:rsidR="00966E1D" w:rsidRPr="00D7175A" w:rsidRDefault="00966E1D">
      <w:pPr>
        <w:rPr>
          <w:lang w:val="en-US"/>
        </w:rPr>
        <w:sectPr w:rsidR="00966E1D" w:rsidRPr="00D7175A" w:rsidSect="00966E1D">
          <w:pgSz w:w="11906" w:h="16838"/>
          <w:pgMar w:top="1417" w:right="1417" w:bottom="1134" w:left="1417" w:header="0" w:footer="0" w:gutter="0"/>
          <w:cols w:space="720"/>
          <w:formProt w:val="0"/>
          <w:docGrid w:linePitch="360" w:charSpace="4096"/>
        </w:sectPr>
      </w:pPr>
    </w:p>
    <w:p w14:paraId="2CD3B8DA" w14:textId="34DEBB06" w:rsidR="00265E0C" w:rsidRPr="00D7175A" w:rsidRDefault="00A725E8" w:rsidP="00265E0C">
      <w:pPr>
        <w:spacing w:line="240" w:lineRule="auto"/>
        <w:jc w:val="center"/>
        <w:rPr>
          <w:lang w:val="en-US"/>
        </w:rPr>
      </w:pPr>
      <w:r w:rsidRPr="00D7175A">
        <w:rPr>
          <w:noProof/>
          <w:lang w:val="en-US"/>
        </w:rPr>
        <w:lastRenderedPageBreak/>
        <w:drawing>
          <wp:inline distT="0" distB="0" distL="0" distR="0" wp14:anchorId="72145041" wp14:editId="08079EF8">
            <wp:extent cx="8134350" cy="2924175"/>
            <wp:effectExtent l="0" t="0" r="0" b="9525"/>
            <wp:docPr id="7721111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9" b="20033"/>
                    <a:stretch/>
                  </pic:blipFill>
                  <pic:spPr bwMode="auto">
                    <a:xfrm>
                      <a:off x="0" y="0"/>
                      <a:ext cx="8134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809D5" w14:textId="5A1E2162" w:rsidR="00265E0C" w:rsidRPr="00D7175A" w:rsidRDefault="00265E0C" w:rsidP="00265E0C">
      <w:pPr>
        <w:spacing w:line="240" w:lineRule="auto"/>
        <w:rPr>
          <w:b/>
          <w:sz w:val="20"/>
          <w:szCs w:val="20"/>
          <w:lang w:val="en-US"/>
        </w:rPr>
      </w:pPr>
      <w:r w:rsidRPr="00D7175A">
        <w:rPr>
          <w:b/>
          <w:sz w:val="20"/>
          <w:szCs w:val="20"/>
          <w:lang w:val="en-US"/>
        </w:rPr>
        <w:t>Figure S2. Mitochondrial EF</w:t>
      </w:r>
      <w:r w:rsidRPr="00D7175A">
        <w:rPr>
          <w:b/>
          <w:sz w:val="20"/>
          <w:szCs w:val="20"/>
          <w:lang w:val="en-US"/>
        </w:rPr>
        <w:noBreakHyphen/>
        <w:t xml:space="preserve">Tu2 from </w:t>
      </w:r>
      <w:r w:rsidRPr="00D7175A">
        <w:rPr>
          <w:b/>
          <w:i/>
          <w:iCs/>
          <w:sz w:val="20"/>
          <w:szCs w:val="20"/>
          <w:lang w:val="en-US"/>
        </w:rPr>
        <w:t>R. culicivorax</w:t>
      </w:r>
      <w:r w:rsidRPr="00D7175A">
        <w:rPr>
          <w:b/>
          <w:sz w:val="20"/>
          <w:szCs w:val="20"/>
          <w:lang w:val="en-US"/>
        </w:rPr>
        <w:t xml:space="preserve"> is serine-specific.</w:t>
      </w:r>
    </w:p>
    <w:p w14:paraId="376DEF52" w14:textId="096B1D49" w:rsidR="00265E0C" w:rsidRPr="00D7175A" w:rsidRDefault="00265E0C" w:rsidP="00265E0C">
      <w:pPr>
        <w:spacing w:line="240" w:lineRule="auto"/>
        <w:rPr>
          <w:bCs/>
          <w:sz w:val="20"/>
          <w:szCs w:val="20"/>
          <w:lang w:val="en-US"/>
        </w:rPr>
      </w:pPr>
      <w:r w:rsidRPr="00D7175A">
        <w:rPr>
          <w:bCs/>
          <w:sz w:val="20"/>
          <w:szCs w:val="20"/>
          <w:lang w:val="en-US"/>
        </w:rPr>
        <w:t>As its counterpart</w:t>
      </w:r>
      <w:r w:rsidR="00543FA7" w:rsidRPr="00D7175A">
        <w:rPr>
          <w:bCs/>
          <w:sz w:val="20"/>
          <w:szCs w:val="20"/>
          <w:lang w:val="en-US"/>
        </w:rPr>
        <w:t>s</w:t>
      </w:r>
      <w:r w:rsidRPr="00D7175A">
        <w:rPr>
          <w:bCs/>
          <w:sz w:val="20"/>
          <w:szCs w:val="20"/>
          <w:lang w:val="en-US"/>
        </w:rPr>
        <w:t xml:space="preserve"> in </w:t>
      </w:r>
      <w:r w:rsidRPr="00D7175A">
        <w:rPr>
          <w:bCs/>
          <w:i/>
          <w:iCs/>
          <w:sz w:val="20"/>
          <w:szCs w:val="20"/>
          <w:lang w:val="en-US"/>
        </w:rPr>
        <w:t>C. elegans</w:t>
      </w:r>
      <w:r w:rsidR="00543FA7" w:rsidRPr="00D7175A">
        <w:rPr>
          <w:bCs/>
          <w:sz w:val="20"/>
          <w:szCs w:val="20"/>
          <w:lang w:val="en-US"/>
        </w:rPr>
        <w:t xml:space="preserve"> and </w:t>
      </w:r>
      <w:r w:rsidR="00543FA7" w:rsidRPr="00D7175A">
        <w:rPr>
          <w:bCs/>
          <w:i/>
          <w:iCs/>
          <w:sz w:val="20"/>
          <w:szCs w:val="20"/>
          <w:lang w:val="en-US"/>
        </w:rPr>
        <w:t>T. britovi</w:t>
      </w:r>
      <w:r w:rsidR="00543FA7" w:rsidRPr="00D7175A">
        <w:rPr>
          <w:bCs/>
          <w:sz w:val="20"/>
          <w:szCs w:val="20"/>
          <w:lang w:val="en-US"/>
        </w:rPr>
        <w:t>,</w:t>
      </w:r>
      <w:r w:rsidRPr="00D7175A">
        <w:rPr>
          <w:bCs/>
          <w:sz w:val="20"/>
          <w:szCs w:val="20"/>
          <w:lang w:val="en-US"/>
        </w:rPr>
        <w:t xml:space="preserve"> this protein specifically recognizes the serine moiety (blue)</w:t>
      </w:r>
      <w:r w:rsidR="00543FA7" w:rsidRPr="00D7175A">
        <w:rPr>
          <w:bCs/>
          <w:sz w:val="20"/>
          <w:szCs w:val="20"/>
          <w:lang w:val="en-US"/>
        </w:rPr>
        <w:t xml:space="preserve"> </w:t>
      </w:r>
      <w:sdt>
        <w:sdtPr>
          <w:rPr>
            <w:bCs/>
            <w:sz w:val="20"/>
            <w:szCs w:val="20"/>
            <w:lang w:val="en-US"/>
          </w:rPr>
          <w:alias w:val="To edit, see citavi.com/edit"/>
          <w:tag w:val="CitaviPlaceholder#e7413e19-3999-45cc-b6ff-2b90b7198149"/>
          <w:id w:val="-1775237256"/>
          <w:placeholder>
            <w:docPart w:val="DefaultPlaceholder_-1854013440"/>
          </w:placeholder>
        </w:sdtPr>
        <w:sdtContent>
          <w:r w:rsidR="00543FA7" w:rsidRPr="00D7175A">
            <w:rPr>
              <w:bCs/>
              <w:sz w:val="20"/>
              <w:szCs w:val="20"/>
              <w:lang w:val="en-US"/>
            </w:rPr>
            <w:fldChar w:fldCharType="begin"/>
          </w:r>
          <w:r w:rsidR="00F97885" w:rsidRPr="00D7175A">
            <w:rPr>
              <w:bCs/>
              <w:sz w:val="20"/>
              <w:szCs w:val="20"/>
              <w:lang w:val="en-US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RmZWQxOWFiLWIzMDgtNGRjNy1iOGZkLTNjNGUyN2ZkYTliMCIsIlJhbmdlTGVuZ3RoIjoyLCJSZWZlcmVuY2VJZCI6ImJjYzg3MWFkLWIzNTAtNDA2Ni1hZGUwLTQzNjI4MzgyYzg5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OTMvbmFyL2drbDUyNiIsIlVyaVN0cmluZyI6Imh0dHBzOi8vZG9pLm9yZy8xMC4xMDkzL25hci9na2w1MjY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05nMjJ6b2Z1IiwiQ3JlYXRlZE9uIjoiMjAyMC0xMi0wMVQxMToxNDo0MiIsIk1vZGlmaWVkQnkiOiJfTmFkaW5lIEdyYWZsIiwiSWQiOiI4MzE2ZGI5OS03N2IxLTRiNDEtODgyNy1iY2E1MjJkNDlhN2EiLCJNb2RpZmllZE9uIjoiMjAyMC0xMi0xMFQxNDoxMzoxNi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E3MDEyMjg1IiwiVXJpU3RyaW5nIjoiaHR0cDovL3d3dy5uY2JpLm5sbS5uaWguZ292L3B1Ym1lZC8xNzAxMjI4N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mcyMnpvZnUiLCJDcmVhdGVkT24iOiIyMDIwLTEyLTAxVDExOjE0OjQyIiwiTW9kaWZpZWRCeSI6Il9OYWRpbmUgR3JhZmwiLCJJZCI6IjI1MTBlZGNhLTY4NGYtNDBjNi1hOWY4LWZmNWNkMDkxMDYxMCIsIk1vZGlmaWVkT24iOiIyMDIwLTEyLTEwVDE0OjEzOjE2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UE1DMTYzNjQxNSIsIlVyaVN0cmluZyI6Imh0dHBzOi8vd3d3Lm5jYmkubmxtLm5paC5nb3YvcG1jL2FydGljbGVzL1BNQzE2MzY0MTU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}</w:instrText>
          </w:r>
          <w:r w:rsidR="00543FA7" w:rsidRPr="00D7175A">
            <w:rPr>
              <w:bCs/>
              <w:sz w:val="20"/>
              <w:szCs w:val="20"/>
              <w:lang w:val="en-US"/>
            </w:rPr>
            <w:fldChar w:fldCharType="separate"/>
          </w:r>
          <w:r w:rsidR="00543FA7" w:rsidRPr="00D7175A">
            <w:rPr>
              <w:bCs/>
              <w:sz w:val="20"/>
              <w:szCs w:val="20"/>
              <w:lang w:val="en-US"/>
            </w:rPr>
            <w:t>(6, 7)</w:t>
          </w:r>
          <w:r w:rsidR="00543FA7" w:rsidRPr="00D7175A">
            <w:rPr>
              <w:bCs/>
              <w:sz w:val="20"/>
              <w:szCs w:val="20"/>
              <w:lang w:val="en-US"/>
            </w:rPr>
            <w:fldChar w:fldCharType="end"/>
          </w:r>
        </w:sdtContent>
      </w:sdt>
      <w:r w:rsidRPr="00D7175A">
        <w:rPr>
          <w:bCs/>
          <w:sz w:val="20"/>
          <w:szCs w:val="20"/>
          <w:lang w:val="en-US"/>
        </w:rPr>
        <w:t>, regardless of whether the tRNA body is represented by the D-arm-lacking tRNA</w:t>
      </w:r>
      <w:r w:rsidRPr="00D7175A">
        <w:rPr>
          <w:bCs/>
          <w:sz w:val="20"/>
          <w:szCs w:val="20"/>
          <w:vertAlign w:val="superscript"/>
          <w:lang w:val="en-US"/>
        </w:rPr>
        <w:t>Ser</w:t>
      </w:r>
      <w:r w:rsidRPr="00D7175A">
        <w:rPr>
          <w:bCs/>
          <w:sz w:val="20"/>
          <w:szCs w:val="20"/>
          <w:lang w:val="en-US"/>
        </w:rPr>
        <w:t xml:space="preserve"> (</w:t>
      </w:r>
      <w:r w:rsidR="004935B4" w:rsidRPr="00D7175A">
        <w:rPr>
          <w:bCs/>
          <w:sz w:val="20"/>
          <w:szCs w:val="20"/>
          <w:lang w:val="en-US"/>
        </w:rPr>
        <w:t>upper</w:t>
      </w:r>
      <w:r w:rsidRPr="00D7175A">
        <w:rPr>
          <w:bCs/>
          <w:sz w:val="20"/>
          <w:szCs w:val="20"/>
          <w:lang w:val="en-US"/>
        </w:rPr>
        <w:t xml:space="preserve"> panel) or the completely armless tRNA</w:t>
      </w:r>
      <w:r w:rsidRPr="00D7175A">
        <w:rPr>
          <w:bCs/>
          <w:sz w:val="20"/>
          <w:szCs w:val="20"/>
          <w:vertAlign w:val="superscript"/>
          <w:lang w:val="en-US"/>
        </w:rPr>
        <w:t>Ile</w:t>
      </w:r>
      <w:r w:rsidR="004935B4" w:rsidRPr="00D7175A">
        <w:rPr>
          <w:bCs/>
          <w:sz w:val="20"/>
          <w:szCs w:val="20"/>
          <w:lang w:val="en-US"/>
        </w:rPr>
        <w:t xml:space="preserve"> (lower panel)</w:t>
      </w:r>
      <w:r w:rsidRPr="00D7175A">
        <w:rPr>
          <w:bCs/>
          <w:sz w:val="20"/>
          <w:szCs w:val="20"/>
          <w:lang w:val="en-US"/>
        </w:rPr>
        <w:t xml:space="preserve"> In contrast, </w:t>
      </w:r>
      <w:r w:rsidR="004935B4" w:rsidRPr="00D7175A">
        <w:rPr>
          <w:bCs/>
          <w:sz w:val="20"/>
          <w:szCs w:val="20"/>
          <w:lang w:val="en-US"/>
        </w:rPr>
        <w:t xml:space="preserve">the </w:t>
      </w:r>
      <w:r w:rsidRPr="00D7175A">
        <w:rPr>
          <w:bCs/>
          <w:sz w:val="20"/>
          <w:szCs w:val="20"/>
          <w:lang w:val="en-US"/>
        </w:rPr>
        <w:t>tRNA</w:t>
      </w:r>
      <w:r w:rsidR="004935B4" w:rsidRPr="00D7175A">
        <w:rPr>
          <w:bCs/>
          <w:sz w:val="20"/>
          <w:szCs w:val="20"/>
          <w:lang w:val="en-US"/>
        </w:rPr>
        <w:t>s</w:t>
      </w:r>
      <w:r w:rsidRPr="00D7175A">
        <w:rPr>
          <w:bCs/>
          <w:sz w:val="20"/>
          <w:szCs w:val="20"/>
          <w:lang w:val="en-US"/>
        </w:rPr>
        <w:t xml:space="preserve"> charged with phenylalanine (red) </w:t>
      </w:r>
      <w:r w:rsidR="004935B4" w:rsidRPr="00D7175A">
        <w:rPr>
          <w:bCs/>
          <w:sz w:val="20"/>
          <w:szCs w:val="20"/>
          <w:lang w:val="en-US"/>
        </w:rPr>
        <w:t>are</w:t>
      </w:r>
      <w:r w:rsidRPr="00D7175A">
        <w:rPr>
          <w:bCs/>
          <w:sz w:val="20"/>
          <w:szCs w:val="20"/>
          <w:lang w:val="en-US"/>
        </w:rPr>
        <w:t xml:space="preserve"> not recognized by </w:t>
      </w:r>
      <w:r w:rsidRPr="00D7175A">
        <w:rPr>
          <w:bCs/>
          <w:i/>
          <w:iCs/>
          <w:sz w:val="20"/>
          <w:szCs w:val="20"/>
          <w:lang w:val="en-US"/>
        </w:rPr>
        <w:t>Rcu</w:t>
      </w:r>
      <w:r w:rsidRPr="00D7175A">
        <w:rPr>
          <w:bCs/>
          <w:sz w:val="20"/>
          <w:szCs w:val="20"/>
          <w:lang w:val="en-US"/>
        </w:rPr>
        <w:t> mt</w:t>
      </w:r>
      <w:r w:rsidRPr="00D7175A">
        <w:rPr>
          <w:bCs/>
          <w:sz w:val="20"/>
          <w:szCs w:val="20"/>
          <w:lang w:val="en-US"/>
        </w:rPr>
        <w:noBreakHyphen/>
        <w:t>EF</w:t>
      </w:r>
      <w:r w:rsidRPr="00D7175A">
        <w:rPr>
          <w:bCs/>
          <w:sz w:val="20"/>
          <w:szCs w:val="20"/>
          <w:lang w:val="en-US"/>
        </w:rPr>
        <w:noBreakHyphen/>
        <w:t>Tu2.</w:t>
      </w:r>
      <w:r w:rsidR="00985367" w:rsidRPr="00D7175A">
        <w:rPr>
          <w:bCs/>
          <w:sz w:val="20"/>
          <w:szCs w:val="20"/>
          <w:lang w:val="en-US"/>
        </w:rPr>
        <w:t xml:space="preserve"> K</w:t>
      </w:r>
      <w:r w:rsidR="00985367" w:rsidRPr="00D7175A">
        <w:rPr>
          <w:bCs/>
          <w:sz w:val="20"/>
          <w:szCs w:val="20"/>
          <w:vertAlign w:val="subscript"/>
          <w:lang w:val="en-US"/>
        </w:rPr>
        <w:t>D</w:t>
      </w:r>
      <w:r w:rsidR="00985367" w:rsidRPr="00D7175A">
        <w:rPr>
          <w:bCs/>
          <w:sz w:val="20"/>
          <w:szCs w:val="20"/>
          <w:lang w:val="en-US"/>
        </w:rPr>
        <w:t xml:space="preserve"> values represent apparent values (K</w:t>
      </w:r>
      <w:r w:rsidR="00985367" w:rsidRPr="00D7175A">
        <w:rPr>
          <w:bCs/>
          <w:sz w:val="20"/>
          <w:szCs w:val="20"/>
          <w:vertAlign w:val="subscript"/>
          <w:lang w:val="en-US"/>
        </w:rPr>
        <w:t>D</w:t>
      </w:r>
      <w:r w:rsidR="00985367" w:rsidRPr="00D7175A">
        <w:rPr>
          <w:bCs/>
          <w:sz w:val="20"/>
          <w:szCs w:val="20"/>
          <w:lang w:val="en-US"/>
        </w:rPr>
        <w:t>*), as the active fraction of mt</w:t>
      </w:r>
      <w:r w:rsidR="00985367" w:rsidRPr="00D7175A">
        <w:rPr>
          <w:bCs/>
          <w:sz w:val="20"/>
          <w:szCs w:val="20"/>
          <w:lang w:val="en-US"/>
        </w:rPr>
        <w:noBreakHyphen/>
        <w:t>EF</w:t>
      </w:r>
      <w:r w:rsidR="00985367" w:rsidRPr="00D7175A">
        <w:rPr>
          <w:bCs/>
          <w:sz w:val="20"/>
          <w:szCs w:val="20"/>
          <w:lang w:val="en-US"/>
        </w:rPr>
        <w:noBreakHyphen/>
        <w:t>Tu2 was not determined.</w:t>
      </w:r>
    </w:p>
    <w:p w14:paraId="0F82E672" w14:textId="77777777" w:rsidR="00265E0C" w:rsidRPr="00D7175A" w:rsidRDefault="00265E0C" w:rsidP="00265E0C">
      <w:pPr>
        <w:spacing w:line="240" w:lineRule="auto"/>
        <w:rPr>
          <w:bCs/>
          <w:sz w:val="20"/>
          <w:szCs w:val="20"/>
          <w:lang w:val="en-US"/>
        </w:rPr>
      </w:pPr>
    </w:p>
    <w:p w14:paraId="5F61B252" w14:textId="1D4CF806" w:rsidR="00265E0C" w:rsidRPr="00D7175A" w:rsidRDefault="00265E0C">
      <w:pPr>
        <w:spacing w:line="240" w:lineRule="auto"/>
        <w:jc w:val="left"/>
        <w:rPr>
          <w:lang w:val="en-US"/>
        </w:rPr>
      </w:pPr>
      <w:r w:rsidRPr="00D7175A">
        <w:rPr>
          <w:lang w:val="en-US"/>
        </w:rPr>
        <w:br w:type="page"/>
      </w:r>
    </w:p>
    <w:p w14:paraId="60F5048C" w14:textId="77777777" w:rsidR="00B36328" w:rsidRPr="00D7175A" w:rsidRDefault="00B36328">
      <w:pPr>
        <w:rPr>
          <w:lang w:val="en-US"/>
        </w:rPr>
      </w:pPr>
    </w:p>
    <w:p w14:paraId="6CE46192" w14:textId="48CEC999" w:rsidR="00DD1F10" w:rsidRPr="00D7175A" w:rsidRDefault="0021118D">
      <w:pPr>
        <w:jc w:val="center"/>
        <w:rPr>
          <w:lang w:val="en-US"/>
        </w:rPr>
      </w:pPr>
      <w:r w:rsidRPr="00D7175A">
        <w:rPr>
          <w:noProof/>
          <w:lang w:val="en-US"/>
        </w:rPr>
        <w:drawing>
          <wp:inline distT="0" distB="0" distL="0" distR="0" wp14:anchorId="47CCF03B" wp14:editId="55611441">
            <wp:extent cx="6838950" cy="2628900"/>
            <wp:effectExtent l="0" t="0" r="0" b="0"/>
            <wp:docPr id="16037989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4" t="22645" r="6293" b="31736"/>
                    <a:stretch/>
                  </pic:blipFill>
                  <pic:spPr bwMode="auto">
                    <a:xfrm>
                      <a:off x="0" y="0"/>
                      <a:ext cx="6838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1B706" w14:textId="3EE97B9C" w:rsidR="0021118D" w:rsidRPr="00D7175A" w:rsidRDefault="0089608C">
      <w:pPr>
        <w:spacing w:line="240" w:lineRule="auto"/>
        <w:rPr>
          <w:b/>
          <w:sz w:val="20"/>
          <w:szCs w:val="20"/>
          <w:lang w:val="en-US"/>
        </w:rPr>
      </w:pPr>
      <w:bookmarkStart w:id="0" w:name="_Hlk180667257"/>
      <w:bookmarkStart w:id="1" w:name="_Hlk196474503"/>
      <w:r w:rsidRPr="00D7175A">
        <w:rPr>
          <w:b/>
          <w:sz w:val="20"/>
          <w:szCs w:val="20"/>
          <w:lang w:val="en-US"/>
        </w:rPr>
        <w:t>Figure S</w:t>
      </w:r>
      <w:r w:rsidR="00265E0C" w:rsidRPr="00D7175A">
        <w:rPr>
          <w:b/>
          <w:sz w:val="20"/>
          <w:szCs w:val="20"/>
          <w:lang w:val="en-US"/>
        </w:rPr>
        <w:t>3</w:t>
      </w:r>
      <w:r w:rsidRPr="00D7175A">
        <w:rPr>
          <w:b/>
          <w:sz w:val="20"/>
          <w:szCs w:val="20"/>
          <w:lang w:val="en-US"/>
        </w:rPr>
        <w:t xml:space="preserve">. </w:t>
      </w:r>
      <w:r w:rsidR="0021118D" w:rsidRPr="00D7175A">
        <w:rPr>
          <w:b/>
          <w:sz w:val="20"/>
          <w:szCs w:val="20"/>
          <w:lang w:val="en-US"/>
        </w:rPr>
        <w:t>A ternary complex is only formed with mt-EF-Tu1, GTP, and aminoacylated tRNA.</w:t>
      </w:r>
    </w:p>
    <w:p w14:paraId="10800FEF" w14:textId="6D0C23FE" w:rsidR="00DD1F10" w:rsidRPr="00D7175A" w:rsidRDefault="0021118D">
      <w:pPr>
        <w:spacing w:line="240" w:lineRule="auto"/>
        <w:rPr>
          <w:bCs/>
          <w:sz w:val="20"/>
          <w:szCs w:val="20"/>
          <w:lang w:val="en-US"/>
        </w:rPr>
      </w:pPr>
      <w:r w:rsidRPr="00D7175A">
        <w:rPr>
          <w:bCs/>
          <w:sz w:val="20"/>
          <w:szCs w:val="20"/>
          <w:lang w:val="en-US"/>
        </w:rPr>
        <w:t xml:space="preserve">As an example, the interaction of </w:t>
      </w:r>
      <w:r w:rsidRPr="00D7175A">
        <w:rPr>
          <w:bCs/>
          <w:i/>
          <w:iCs/>
          <w:sz w:val="20"/>
          <w:szCs w:val="20"/>
          <w:lang w:val="en-US"/>
        </w:rPr>
        <w:t>Rcu</w:t>
      </w:r>
      <w:r w:rsidRPr="00D7175A">
        <w:rPr>
          <w:bCs/>
          <w:sz w:val="20"/>
          <w:szCs w:val="20"/>
          <w:lang w:val="en-US"/>
        </w:rPr>
        <w:t> mt</w:t>
      </w:r>
      <w:r w:rsidRPr="00D7175A">
        <w:rPr>
          <w:bCs/>
          <w:sz w:val="20"/>
          <w:szCs w:val="20"/>
          <w:lang w:val="en-US"/>
        </w:rPr>
        <w:noBreakHyphen/>
        <w:t>EF</w:t>
      </w:r>
      <w:r w:rsidRPr="00D7175A">
        <w:rPr>
          <w:bCs/>
          <w:sz w:val="20"/>
          <w:szCs w:val="20"/>
          <w:lang w:val="en-US"/>
        </w:rPr>
        <w:noBreakHyphen/>
        <w:t>Tu1 with GTP and aminoacylated tRNA</w:t>
      </w:r>
      <w:r w:rsidRPr="00D7175A">
        <w:rPr>
          <w:bCs/>
          <w:sz w:val="20"/>
          <w:szCs w:val="20"/>
          <w:vertAlign w:val="superscript"/>
          <w:lang w:val="en-US"/>
        </w:rPr>
        <w:t>Ile</w:t>
      </w:r>
      <w:r w:rsidRPr="00D7175A">
        <w:rPr>
          <w:bCs/>
          <w:sz w:val="20"/>
          <w:szCs w:val="20"/>
          <w:lang w:val="en-US"/>
        </w:rPr>
        <w:t xml:space="preserve"> is shown in a DRaCALA experiment (upper row). Middle row: If the tRNA is not aminoacylated, no ternary complex is formed. Lower row: If GDP instead of GTP is offered, no ternary complex is formed either. These data indicate that mt</w:t>
      </w:r>
      <w:r w:rsidRPr="00D7175A">
        <w:rPr>
          <w:bCs/>
          <w:sz w:val="20"/>
          <w:szCs w:val="20"/>
          <w:lang w:val="en-US"/>
        </w:rPr>
        <w:noBreakHyphen/>
        <w:t>EF</w:t>
      </w:r>
      <w:r w:rsidRPr="00D7175A">
        <w:rPr>
          <w:bCs/>
          <w:sz w:val="20"/>
          <w:szCs w:val="20"/>
          <w:lang w:val="en-US"/>
        </w:rPr>
        <w:noBreakHyphen/>
        <w:t>Tu1 selectively interacts with aa-tRNA and GTP.</w:t>
      </w:r>
    </w:p>
    <w:bookmarkEnd w:id="0"/>
    <w:p w14:paraId="3A84A7C6" w14:textId="77777777" w:rsidR="0021118D" w:rsidRPr="00D7175A" w:rsidRDefault="0021118D">
      <w:pPr>
        <w:spacing w:line="240" w:lineRule="auto"/>
        <w:rPr>
          <w:bCs/>
          <w:sz w:val="20"/>
          <w:szCs w:val="20"/>
          <w:lang w:val="en-US"/>
        </w:rPr>
      </w:pPr>
    </w:p>
    <w:bookmarkEnd w:id="1"/>
    <w:p w14:paraId="6079106F" w14:textId="6181AA38" w:rsidR="00BF40E2" w:rsidRPr="00D7175A" w:rsidRDefault="00BF40E2">
      <w:pPr>
        <w:spacing w:line="240" w:lineRule="auto"/>
        <w:jc w:val="left"/>
        <w:rPr>
          <w:lang w:val="en-US"/>
        </w:rPr>
      </w:pPr>
      <w:r w:rsidRPr="00D7175A">
        <w:rPr>
          <w:lang w:val="en-US"/>
        </w:rPr>
        <w:br w:type="page"/>
      </w:r>
    </w:p>
    <w:p w14:paraId="3FE961D5" w14:textId="38C21DAD" w:rsidR="0021118D" w:rsidRPr="00D7175A" w:rsidRDefault="00752A9E" w:rsidP="0021118D">
      <w:pPr>
        <w:spacing w:line="240" w:lineRule="auto"/>
        <w:jc w:val="center"/>
        <w:rPr>
          <w:lang w:val="en-US"/>
        </w:rPr>
      </w:pPr>
      <w:r w:rsidRPr="00D7175A"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16AA2C32" wp14:editId="0BF57AE1">
            <wp:extent cx="8124825" cy="4829442"/>
            <wp:effectExtent l="0" t="0" r="0" b="9525"/>
            <wp:docPr id="15203826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14073" r="8518" b="15563"/>
                    <a:stretch/>
                  </pic:blipFill>
                  <pic:spPr bwMode="auto">
                    <a:xfrm>
                      <a:off x="0" y="0"/>
                      <a:ext cx="8137373" cy="48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F65BE" w14:textId="6E3D5DA2" w:rsidR="0021118D" w:rsidRPr="00D7175A" w:rsidRDefault="0021118D" w:rsidP="0021118D">
      <w:pPr>
        <w:spacing w:line="240" w:lineRule="auto"/>
        <w:rPr>
          <w:b/>
          <w:sz w:val="20"/>
          <w:szCs w:val="20"/>
          <w:lang w:val="en-US"/>
        </w:rPr>
      </w:pPr>
      <w:r w:rsidRPr="00D7175A">
        <w:rPr>
          <w:b/>
          <w:sz w:val="20"/>
          <w:szCs w:val="20"/>
          <w:lang w:val="en-US"/>
        </w:rPr>
        <w:t>Figure S</w:t>
      </w:r>
      <w:r w:rsidR="00265E0C" w:rsidRPr="00D7175A">
        <w:rPr>
          <w:b/>
          <w:sz w:val="20"/>
          <w:szCs w:val="20"/>
          <w:lang w:val="en-US"/>
        </w:rPr>
        <w:t>4</w:t>
      </w:r>
      <w:r w:rsidRPr="00D7175A">
        <w:rPr>
          <w:b/>
          <w:sz w:val="20"/>
          <w:szCs w:val="20"/>
          <w:lang w:val="en-US"/>
        </w:rPr>
        <w:t xml:space="preserve">. </w:t>
      </w:r>
      <w:r w:rsidR="00811A65" w:rsidRPr="00D7175A">
        <w:rPr>
          <w:b/>
          <w:sz w:val="20"/>
          <w:szCs w:val="20"/>
          <w:lang w:val="en-US"/>
        </w:rPr>
        <w:t>Crystal structure of</w:t>
      </w:r>
      <w:r w:rsidR="00CA6A74" w:rsidRPr="00D7175A">
        <w:rPr>
          <w:b/>
          <w:sz w:val="20"/>
          <w:szCs w:val="20"/>
          <w:lang w:val="en-US"/>
        </w:rPr>
        <w:t xml:space="preserve"> </w:t>
      </w:r>
      <w:r w:rsidR="00CA6A74" w:rsidRPr="00D7175A">
        <w:rPr>
          <w:b/>
          <w:i/>
          <w:iCs/>
          <w:sz w:val="20"/>
          <w:szCs w:val="20"/>
          <w:lang w:val="en-US"/>
        </w:rPr>
        <w:t>Eco</w:t>
      </w:r>
      <w:r w:rsidR="00CA6A74" w:rsidRPr="00D7175A">
        <w:rPr>
          <w:b/>
          <w:sz w:val="20"/>
          <w:szCs w:val="20"/>
          <w:lang w:val="en-US"/>
        </w:rPr>
        <w:t> EF</w:t>
      </w:r>
      <w:r w:rsidR="00CA6A74" w:rsidRPr="00D7175A">
        <w:rPr>
          <w:b/>
          <w:sz w:val="20"/>
          <w:szCs w:val="20"/>
          <w:lang w:val="en-US"/>
        </w:rPr>
        <w:noBreakHyphen/>
        <w:t xml:space="preserve">Tu complexed with </w:t>
      </w:r>
      <w:r w:rsidR="00453D2E" w:rsidRPr="00D7175A">
        <w:rPr>
          <w:b/>
          <w:sz w:val="20"/>
          <w:szCs w:val="20"/>
          <w:lang w:val="en-US"/>
        </w:rPr>
        <w:t>the</w:t>
      </w:r>
      <w:r w:rsidR="00CA6A74" w:rsidRPr="00D7175A">
        <w:rPr>
          <w:b/>
          <w:sz w:val="20"/>
          <w:szCs w:val="20"/>
          <w:lang w:val="en-US"/>
        </w:rPr>
        <w:t xml:space="preserve"> GTP analog</w:t>
      </w:r>
      <w:r w:rsidR="00453D2E" w:rsidRPr="00D7175A">
        <w:rPr>
          <w:b/>
          <w:sz w:val="20"/>
          <w:szCs w:val="20"/>
          <w:lang w:val="en-US"/>
        </w:rPr>
        <w:t xml:space="preserve"> GDPNP and</w:t>
      </w:r>
      <w:r w:rsidR="00CA6A74" w:rsidRPr="00D7175A">
        <w:rPr>
          <w:b/>
          <w:sz w:val="20"/>
          <w:szCs w:val="20"/>
          <w:lang w:val="en-US"/>
        </w:rPr>
        <w:t xml:space="preserve"> Phe-tRNA</w:t>
      </w:r>
      <w:r w:rsidR="00CA6A74" w:rsidRPr="00D7175A">
        <w:rPr>
          <w:b/>
          <w:sz w:val="20"/>
          <w:szCs w:val="20"/>
          <w:vertAlign w:val="superscript"/>
          <w:lang w:val="en-US"/>
        </w:rPr>
        <w:t>Phe</w:t>
      </w:r>
      <w:r w:rsidR="00CA6A74" w:rsidRPr="00D7175A">
        <w:rPr>
          <w:b/>
          <w:sz w:val="20"/>
          <w:szCs w:val="20"/>
          <w:lang w:val="en-US"/>
        </w:rPr>
        <w:t xml:space="preserve"> </w:t>
      </w:r>
      <w:r w:rsidR="00453D2E" w:rsidRPr="00D7175A">
        <w:rPr>
          <w:b/>
          <w:sz w:val="20"/>
          <w:szCs w:val="20"/>
          <w:lang w:val="en-US"/>
        </w:rPr>
        <w:t>(pdb data base entry 1OB2).</w:t>
      </w:r>
    </w:p>
    <w:p w14:paraId="618F01C3" w14:textId="2C3A61AB" w:rsidR="0021118D" w:rsidRPr="00D7175A" w:rsidRDefault="00453D2E" w:rsidP="0021118D">
      <w:pPr>
        <w:spacing w:line="240" w:lineRule="auto"/>
        <w:rPr>
          <w:bCs/>
          <w:sz w:val="20"/>
          <w:szCs w:val="20"/>
          <w:lang w:val="en-US"/>
        </w:rPr>
      </w:pPr>
      <w:r w:rsidRPr="00D7175A">
        <w:rPr>
          <w:bCs/>
          <w:sz w:val="20"/>
          <w:szCs w:val="20"/>
          <w:lang w:val="en-US"/>
        </w:rPr>
        <w:t xml:space="preserve">For reasons of clarity, the antibiotic kirromycin that is also bound </w:t>
      </w:r>
      <w:r w:rsidR="004D2874" w:rsidRPr="00D7175A">
        <w:rPr>
          <w:bCs/>
          <w:sz w:val="20"/>
          <w:szCs w:val="20"/>
          <w:lang w:val="en-US"/>
        </w:rPr>
        <w:t>in</w:t>
      </w:r>
      <w:r w:rsidRPr="00D7175A">
        <w:rPr>
          <w:bCs/>
          <w:sz w:val="20"/>
          <w:szCs w:val="20"/>
          <w:lang w:val="en-US"/>
        </w:rPr>
        <w:t xml:space="preserve"> this complex is not shown</w:t>
      </w:r>
      <w:r w:rsidR="0021118D" w:rsidRPr="00D7175A">
        <w:rPr>
          <w:bCs/>
          <w:sz w:val="20"/>
          <w:szCs w:val="20"/>
          <w:lang w:val="en-US"/>
        </w:rPr>
        <w:t>.</w:t>
      </w:r>
      <w:r w:rsidR="00340CCD" w:rsidRPr="00D7175A">
        <w:rPr>
          <w:bCs/>
          <w:sz w:val="20"/>
          <w:szCs w:val="20"/>
          <w:lang w:val="en-US"/>
        </w:rPr>
        <w:t xml:space="preserve"> A beta-turn element (red) of EF</w:t>
      </w:r>
      <w:r w:rsidR="00340CCD" w:rsidRPr="00D7175A">
        <w:rPr>
          <w:bCs/>
          <w:sz w:val="20"/>
          <w:szCs w:val="20"/>
          <w:lang w:val="en-US"/>
        </w:rPr>
        <w:noBreakHyphen/>
        <w:t>Tu (green) is in close contact to the T</w:t>
      </w:r>
      <w:r w:rsidR="00340CCD" w:rsidRPr="00D7175A">
        <w:rPr>
          <w:bCs/>
          <w:sz w:val="20"/>
          <w:szCs w:val="20"/>
          <w:lang w:val="en-US"/>
        </w:rPr>
        <w:noBreakHyphen/>
        <w:t xml:space="preserve">arm of the bound tRNA (orange), representing a possible site of interaction with </w:t>
      </w:r>
      <w:r w:rsidR="004D2874" w:rsidRPr="00D7175A">
        <w:rPr>
          <w:bCs/>
          <w:sz w:val="20"/>
          <w:szCs w:val="20"/>
          <w:lang w:val="en-US"/>
        </w:rPr>
        <w:t>armless</w:t>
      </w:r>
      <w:r w:rsidR="00340CCD" w:rsidRPr="00D7175A">
        <w:rPr>
          <w:bCs/>
          <w:sz w:val="20"/>
          <w:szCs w:val="20"/>
          <w:lang w:val="en-US"/>
        </w:rPr>
        <w:t xml:space="preserve"> tRNAs in </w:t>
      </w:r>
      <w:r w:rsidR="00340CCD" w:rsidRPr="00D7175A">
        <w:rPr>
          <w:bCs/>
          <w:i/>
          <w:iCs/>
          <w:sz w:val="20"/>
          <w:szCs w:val="20"/>
          <w:lang w:val="en-US"/>
        </w:rPr>
        <w:t>Rcu</w:t>
      </w:r>
      <w:r w:rsidR="00340CCD" w:rsidRPr="00D7175A">
        <w:rPr>
          <w:bCs/>
          <w:sz w:val="20"/>
          <w:szCs w:val="20"/>
          <w:lang w:val="en-US"/>
        </w:rPr>
        <w:t> mt</w:t>
      </w:r>
      <w:r w:rsidR="00340CCD" w:rsidRPr="00D7175A">
        <w:rPr>
          <w:bCs/>
          <w:sz w:val="20"/>
          <w:szCs w:val="20"/>
          <w:lang w:val="en-US"/>
        </w:rPr>
        <w:noBreakHyphen/>
        <w:t>EF</w:t>
      </w:r>
      <w:r w:rsidR="00340CCD" w:rsidRPr="00D7175A">
        <w:rPr>
          <w:bCs/>
          <w:sz w:val="20"/>
          <w:szCs w:val="20"/>
          <w:lang w:val="en-US"/>
        </w:rPr>
        <w:noBreakHyphen/>
        <w:t>Tu1.</w:t>
      </w:r>
    </w:p>
    <w:p w14:paraId="791D93C3" w14:textId="77777777" w:rsidR="0021118D" w:rsidRPr="00D7175A" w:rsidRDefault="0021118D">
      <w:pPr>
        <w:spacing w:line="240" w:lineRule="auto"/>
        <w:jc w:val="left"/>
        <w:rPr>
          <w:lang w:val="en-US"/>
        </w:rPr>
      </w:pPr>
    </w:p>
    <w:p w14:paraId="6A13D51D" w14:textId="15E3B1B9" w:rsidR="000B2D6B" w:rsidRPr="00D7175A" w:rsidRDefault="000B2D6B">
      <w:pPr>
        <w:spacing w:line="240" w:lineRule="auto"/>
        <w:jc w:val="left"/>
        <w:rPr>
          <w:lang w:val="en-US"/>
        </w:rPr>
      </w:pPr>
      <w:r w:rsidRPr="00D7175A">
        <w:rPr>
          <w:lang w:val="en-US"/>
        </w:rPr>
        <w:br w:type="page"/>
      </w:r>
    </w:p>
    <w:p w14:paraId="5B25C72B" w14:textId="47D21A05" w:rsidR="000B2D6B" w:rsidRPr="00D7175A" w:rsidRDefault="00AA37E1" w:rsidP="000B2D6B">
      <w:pPr>
        <w:spacing w:line="240" w:lineRule="auto"/>
        <w:rPr>
          <w:b/>
          <w:bCs/>
          <w:sz w:val="20"/>
          <w:szCs w:val="20"/>
          <w:lang w:val="en-US"/>
        </w:rPr>
      </w:pPr>
      <w:r w:rsidRPr="00D7175A">
        <w:rPr>
          <w:b/>
          <w:bCs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23D0BCE" wp14:editId="5E7C029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118100" cy="5712460"/>
            <wp:effectExtent l="0" t="0" r="6350" b="2540"/>
            <wp:wrapSquare wrapText="bothSides"/>
            <wp:docPr id="12999391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6612" b="21897"/>
                    <a:stretch/>
                  </pic:blipFill>
                  <pic:spPr bwMode="auto">
                    <a:xfrm>
                      <a:off x="0" y="0"/>
                      <a:ext cx="511810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6B" w:rsidRPr="00D7175A">
        <w:rPr>
          <w:b/>
          <w:bCs/>
          <w:sz w:val="20"/>
          <w:szCs w:val="20"/>
          <w:lang w:val="en-US"/>
        </w:rPr>
        <w:t>Figure S</w:t>
      </w:r>
      <w:r w:rsidR="00265E0C" w:rsidRPr="00D7175A">
        <w:rPr>
          <w:b/>
          <w:bCs/>
          <w:sz w:val="20"/>
          <w:szCs w:val="20"/>
          <w:lang w:val="en-US"/>
        </w:rPr>
        <w:t>5</w:t>
      </w:r>
      <w:r w:rsidR="000B2D6B" w:rsidRPr="00D7175A">
        <w:rPr>
          <w:b/>
          <w:bCs/>
          <w:sz w:val="20"/>
          <w:szCs w:val="20"/>
          <w:lang w:val="en-US"/>
        </w:rPr>
        <w:t xml:space="preserve">. Binding behavior of </w:t>
      </w:r>
      <w:r w:rsidR="000B2D6B" w:rsidRPr="00D7175A">
        <w:rPr>
          <w:b/>
          <w:bCs/>
          <w:i/>
          <w:iCs/>
          <w:sz w:val="20"/>
          <w:szCs w:val="20"/>
          <w:lang w:val="en-US"/>
        </w:rPr>
        <w:t>Bta</w:t>
      </w:r>
      <w:r w:rsidR="000B2D6B" w:rsidRPr="00D7175A">
        <w:rPr>
          <w:b/>
          <w:bCs/>
          <w:sz w:val="20"/>
          <w:szCs w:val="20"/>
          <w:lang w:val="en-US"/>
        </w:rPr>
        <w:t> mt</w:t>
      </w:r>
      <w:r w:rsidR="000B2D6B" w:rsidRPr="00D7175A">
        <w:rPr>
          <w:b/>
          <w:bCs/>
          <w:sz w:val="20"/>
          <w:szCs w:val="20"/>
          <w:lang w:val="en-US"/>
        </w:rPr>
        <w:noBreakHyphen/>
        <w:t>EF</w:t>
      </w:r>
      <w:r w:rsidR="000B2D6B" w:rsidRPr="00D7175A">
        <w:rPr>
          <w:b/>
          <w:bCs/>
          <w:sz w:val="20"/>
          <w:szCs w:val="20"/>
          <w:lang w:val="en-US"/>
        </w:rPr>
        <w:noBreakHyphen/>
        <w:t xml:space="preserve">Tu carrying the C-terminal extension of </w:t>
      </w:r>
      <w:r w:rsidR="000B2D6B" w:rsidRPr="00D7175A">
        <w:rPr>
          <w:b/>
          <w:bCs/>
          <w:i/>
          <w:iCs/>
          <w:sz w:val="20"/>
          <w:szCs w:val="20"/>
          <w:lang w:val="en-US"/>
        </w:rPr>
        <w:t>Rcu</w:t>
      </w:r>
      <w:r w:rsidR="000B2D6B" w:rsidRPr="00D7175A">
        <w:rPr>
          <w:b/>
          <w:bCs/>
          <w:sz w:val="20"/>
          <w:szCs w:val="20"/>
          <w:lang w:val="en-US"/>
        </w:rPr>
        <w:t> mt</w:t>
      </w:r>
      <w:r w:rsidR="000B2D6B" w:rsidRPr="00D7175A">
        <w:rPr>
          <w:b/>
          <w:bCs/>
          <w:sz w:val="20"/>
          <w:szCs w:val="20"/>
          <w:lang w:val="en-US"/>
        </w:rPr>
        <w:noBreakHyphen/>
        <w:t>EF</w:t>
      </w:r>
      <w:r w:rsidR="000B2D6B" w:rsidRPr="00D7175A">
        <w:rPr>
          <w:b/>
          <w:bCs/>
          <w:sz w:val="20"/>
          <w:szCs w:val="20"/>
          <w:lang w:val="en-US"/>
        </w:rPr>
        <w:noBreakHyphen/>
        <w:t>Tu1 (</w:t>
      </w:r>
      <w:r w:rsidR="000B2D6B" w:rsidRPr="00D7175A">
        <w:rPr>
          <w:b/>
          <w:bCs/>
          <w:i/>
          <w:iCs/>
          <w:sz w:val="20"/>
          <w:szCs w:val="20"/>
          <w:lang w:val="en-US"/>
        </w:rPr>
        <w:t>Bta</w:t>
      </w:r>
      <w:r w:rsidR="000B2D6B" w:rsidRPr="00D7175A">
        <w:rPr>
          <w:b/>
          <w:bCs/>
          <w:sz w:val="20"/>
          <w:szCs w:val="20"/>
          <w:lang w:val="en-US"/>
        </w:rPr>
        <w:t> mt</w:t>
      </w:r>
      <w:r w:rsidR="000B2D6B" w:rsidRPr="00D7175A">
        <w:rPr>
          <w:b/>
          <w:bCs/>
          <w:sz w:val="20"/>
          <w:szCs w:val="20"/>
          <w:lang w:val="en-US"/>
        </w:rPr>
        <w:noBreakHyphen/>
        <w:t>EF</w:t>
      </w:r>
      <w:r w:rsidR="000B2D6B" w:rsidRPr="00D7175A">
        <w:rPr>
          <w:b/>
          <w:bCs/>
          <w:sz w:val="20"/>
          <w:szCs w:val="20"/>
          <w:lang w:val="en-US"/>
        </w:rPr>
        <w:noBreakHyphen/>
        <w:t>Tu</w:t>
      </w:r>
      <w:r w:rsidR="007E3732" w:rsidRPr="00D7175A">
        <w:rPr>
          <w:b/>
          <w:bCs/>
          <w:sz w:val="20"/>
          <w:szCs w:val="20"/>
          <w:lang w:val="en-US"/>
        </w:rPr>
        <w:t>/</w:t>
      </w:r>
      <w:r w:rsidR="000B2D6B" w:rsidRPr="00D7175A">
        <w:rPr>
          <w:b/>
          <w:bCs/>
          <w:i/>
          <w:iCs/>
          <w:sz w:val="20"/>
          <w:szCs w:val="20"/>
          <w:lang w:val="en-US"/>
        </w:rPr>
        <w:t>Rcu</w:t>
      </w:r>
      <w:r w:rsidR="000B2D6B" w:rsidRPr="00D7175A">
        <w:rPr>
          <w:b/>
          <w:bCs/>
          <w:sz w:val="20"/>
          <w:szCs w:val="20"/>
          <w:lang w:val="en-US"/>
        </w:rPr>
        <w:t> C50).</w:t>
      </w:r>
    </w:p>
    <w:p w14:paraId="3E9CFE99" w14:textId="585196D5" w:rsidR="000B2D6B" w:rsidRPr="00D7175A" w:rsidRDefault="007E3732" w:rsidP="007E3732">
      <w:pPr>
        <w:spacing w:line="240" w:lineRule="auto"/>
        <w:rPr>
          <w:sz w:val="20"/>
          <w:szCs w:val="20"/>
          <w:lang w:val="en-US"/>
        </w:rPr>
      </w:pPr>
      <w:r w:rsidRPr="00D7175A">
        <w:rPr>
          <w:b/>
          <w:bCs/>
          <w:sz w:val="20"/>
          <w:szCs w:val="20"/>
          <w:lang w:val="en-US"/>
        </w:rPr>
        <w:t xml:space="preserve">Upper </w:t>
      </w:r>
      <w:r w:rsidR="008742D1" w:rsidRPr="00D7175A">
        <w:rPr>
          <w:b/>
          <w:bCs/>
          <w:sz w:val="20"/>
          <w:szCs w:val="20"/>
          <w:lang w:val="en-US"/>
        </w:rPr>
        <w:t>diagram</w:t>
      </w:r>
      <w:r w:rsidRPr="00D7175A">
        <w:rPr>
          <w:b/>
          <w:bCs/>
          <w:sz w:val="20"/>
          <w:szCs w:val="20"/>
          <w:lang w:val="en-US"/>
        </w:rPr>
        <w:t>:</w:t>
      </w:r>
      <w:r w:rsidRPr="00D7175A">
        <w:rPr>
          <w:sz w:val="20"/>
          <w:szCs w:val="20"/>
          <w:lang w:val="en-US"/>
        </w:rPr>
        <w:t xml:space="preserve"> </w:t>
      </w:r>
      <w:r w:rsidR="00051EA2" w:rsidRPr="00D7175A">
        <w:rPr>
          <w:sz w:val="20"/>
          <w:szCs w:val="20"/>
          <w:lang w:val="en-US"/>
        </w:rPr>
        <w:t>Like</w:t>
      </w:r>
      <w:r w:rsidRPr="00D7175A">
        <w:rPr>
          <w:sz w:val="20"/>
          <w:szCs w:val="20"/>
          <w:lang w:val="en-US"/>
        </w:rPr>
        <w:t xml:space="preserve"> the wild type proteins </w:t>
      </w:r>
      <w:r w:rsidRPr="00D7175A">
        <w:rPr>
          <w:i/>
          <w:iCs/>
          <w:sz w:val="20"/>
          <w:szCs w:val="20"/>
          <w:lang w:val="en-US"/>
        </w:rPr>
        <w:t>Bta</w:t>
      </w:r>
      <w:r w:rsidRPr="00D7175A">
        <w:rPr>
          <w:sz w:val="20"/>
          <w:szCs w:val="20"/>
          <w:lang w:val="en-US"/>
        </w:rPr>
        <w:t> mt</w:t>
      </w:r>
      <w:r w:rsidRPr="00D7175A">
        <w:rPr>
          <w:sz w:val="20"/>
          <w:szCs w:val="20"/>
          <w:lang w:val="en-US"/>
        </w:rPr>
        <w:noBreakHyphen/>
        <w:t>EF</w:t>
      </w:r>
      <w:r w:rsidRPr="00D7175A">
        <w:rPr>
          <w:sz w:val="20"/>
          <w:szCs w:val="20"/>
          <w:lang w:val="en-US"/>
        </w:rPr>
        <w:noBreakHyphen/>
        <w:t xml:space="preserve">Tu and </w:t>
      </w:r>
      <w:r w:rsidRPr="00D7175A">
        <w:rPr>
          <w:i/>
          <w:iCs/>
          <w:sz w:val="20"/>
          <w:szCs w:val="20"/>
          <w:lang w:val="en-US"/>
        </w:rPr>
        <w:t>Rcu</w:t>
      </w:r>
      <w:r w:rsidRPr="00D7175A">
        <w:rPr>
          <w:sz w:val="20"/>
          <w:szCs w:val="20"/>
          <w:lang w:val="en-US"/>
        </w:rPr>
        <w:t> mt</w:t>
      </w:r>
      <w:r w:rsidRPr="00D7175A">
        <w:rPr>
          <w:sz w:val="20"/>
          <w:szCs w:val="20"/>
          <w:lang w:val="en-US"/>
        </w:rPr>
        <w:noBreakHyphen/>
        <w:t>EF</w:t>
      </w:r>
      <w:r w:rsidRPr="00D7175A">
        <w:rPr>
          <w:sz w:val="20"/>
          <w:szCs w:val="20"/>
          <w:lang w:val="en-US"/>
        </w:rPr>
        <w:noBreakHyphen/>
        <w:t>Tu1, the chimera efficiently recognizes a canonical tRNA substrate.</w:t>
      </w:r>
    </w:p>
    <w:p w14:paraId="3B6F28C7" w14:textId="1BBF4E43" w:rsidR="007E3732" w:rsidRPr="00D7175A" w:rsidRDefault="007E3732" w:rsidP="007E3732">
      <w:pPr>
        <w:spacing w:line="240" w:lineRule="auto"/>
        <w:rPr>
          <w:sz w:val="20"/>
          <w:szCs w:val="20"/>
          <w:lang w:val="en-US"/>
        </w:rPr>
      </w:pPr>
      <w:r w:rsidRPr="00D7175A">
        <w:rPr>
          <w:b/>
          <w:bCs/>
          <w:sz w:val="20"/>
          <w:szCs w:val="20"/>
          <w:lang w:val="en-US"/>
        </w:rPr>
        <w:t xml:space="preserve">Lower </w:t>
      </w:r>
      <w:r w:rsidR="008742D1" w:rsidRPr="00D7175A">
        <w:rPr>
          <w:b/>
          <w:bCs/>
          <w:sz w:val="20"/>
          <w:szCs w:val="20"/>
          <w:lang w:val="en-US"/>
        </w:rPr>
        <w:t>diagram</w:t>
      </w:r>
      <w:r w:rsidRPr="00D7175A">
        <w:rPr>
          <w:b/>
          <w:bCs/>
          <w:sz w:val="20"/>
          <w:szCs w:val="20"/>
          <w:lang w:val="en-US"/>
        </w:rPr>
        <w:t>:</w:t>
      </w:r>
      <w:r w:rsidRPr="00D7175A">
        <w:rPr>
          <w:sz w:val="20"/>
          <w:szCs w:val="20"/>
          <w:lang w:val="en-US"/>
        </w:rPr>
        <w:t xml:space="preserve"> In contrast, a noncanonical armless tRNA is only recognized by wt </w:t>
      </w:r>
      <w:r w:rsidRPr="00D7175A">
        <w:rPr>
          <w:i/>
          <w:iCs/>
          <w:sz w:val="20"/>
          <w:szCs w:val="20"/>
          <w:lang w:val="en-US"/>
        </w:rPr>
        <w:t>Rcu</w:t>
      </w:r>
      <w:r w:rsidRPr="00D7175A">
        <w:rPr>
          <w:sz w:val="20"/>
          <w:szCs w:val="20"/>
          <w:lang w:val="en-US"/>
        </w:rPr>
        <w:t> mt</w:t>
      </w:r>
      <w:r w:rsidRPr="00D7175A">
        <w:rPr>
          <w:sz w:val="20"/>
          <w:szCs w:val="20"/>
          <w:lang w:val="en-US"/>
        </w:rPr>
        <w:noBreakHyphen/>
        <w:t>EF</w:t>
      </w:r>
      <w:r w:rsidRPr="00D7175A">
        <w:rPr>
          <w:sz w:val="20"/>
          <w:szCs w:val="20"/>
          <w:lang w:val="en-US"/>
        </w:rPr>
        <w:noBreakHyphen/>
        <w:t xml:space="preserve">Tu1, but neither by wt </w:t>
      </w:r>
      <w:r w:rsidRPr="00D7175A">
        <w:rPr>
          <w:i/>
          <w:iCs/>
          <w:sz w:val="20"/>
          <w:szCs w:val="20"/>
          <w:lang w:val="en-US"/>
        </w:rPr>
        <w:t>Bta</w:t>
      </w:r>
      <w:r w:rsidRPr="00D7175A">
        <w:rPr>
          <w:sz w:val="20"/>
          <w:szCs w:val="20"/>
          <w:lang w:val="en-US"/>
        </w:rPr>
        <w:t> mt</w:t>
      </w:r>
      <w:r w:rsidRPr="00D7175A">
        <w:rPr>
          <w:sz w:val="20"/>
          <w:szCs w:val="20"/>
          <w:lang w:val="en-US"/>
        </w:rPr>
        <w:noBreakHyphen/>
        <w:t>EF</w:t>
      </w:r>
      <w:r w:rsidRPr="00D7175A">
        <w:rPr>
          <w:sz w:val="20"/>
          <w:szCs w:val="20"/>
          <w:lang w:val="en-US"/>
        </w:rPr>
        <w:noBreakHyphen/>
        <w:t>Tu nor by the chimeric bovine protein carrying the C-terminal extension of Rcu mt</w:t>
      </w:r>
      <w:r w:rsidRPr="00D7175A">
        <w:rPr>
          <w:sz w:val="20"/>
          <w:szCs w:val="20"/>
          <w:lang w:val="en-US"/>
        </w:rPr>
        <w:noBreakHyphen/>
        <w:t>EF</w:t>
      </w:r>
      <w:r w:rsidRPr="00D7175A">
        <w:rPr>
          <w:sz w:val="20"/>
          <w:szCs w:val="20"/>
          <w:lang w:val="en-US"/>
        </w:rPr>
        <w:noBreakHyphen/>
        <w:t>Tu1.</w:t>
      </w:r>
    </w:p>
    <w:p w14:paraId="45B6FB05" w14:textId="5C29A153" w:rsidR="009F1C95" w:rsidRPr="00D7175A" w:rsidRDefault="009F1C95" w:rsidP="007E3732">
      <w:pPr>
        <w:spacing w:line="240" w:lineRule="auto"/>
        <w:rPr>
          <w:rFonts w:eastAsia="DengXian"/>
          <w:sz w:val="20"/>
          <w:szCs w:val="20"/>
          <w:lang w:val="en-US"/>
        </w:rPr>
      </w:pPr>
      <w:r w:rsidRPr="00D7175A">
        <w:rPr>
          <w:rFonts w:eastAsia="DengXian"/>
          <w:sz w:val="20"/>
          <w:szCs w:val="20"/>
          <w:lang w:val="en-US"/>
        </w:rPr>
        <w:t>Error bars represent standard deviation (SD).</w:t>
      </w:r>
    </w:p>
    <w:p w14:paraId="204E4B4F" w14:textId="20EA6A75" w:rsidR="00AA37E1" w:rsidRPr="00D7175A" w:rsidRDefault="00EF5A61" w:rsidP="007E3732">
      <w:pPr>
        <w:spacing w:line="240" w:lineRule="auto"/>
        <w:rPr>
          <w:sz w:val="20"/>
          <w:szCs w:val="20"/>
          <w:lang w:val="en-US"/>
        </w:rPr>
      </w:pPr>
      <w:r w:rsidRPr="00D7175A">
        <w:rPr>
          <w:rFonts w:eastAsia="DengXian"/>
          <w:sz w:val="20"/>
          <w:szCs w:val="20"/>
          <w:lang w:val="en-US"/>
        </w:rPr>
        <w:t>The a</w:t>
      </w:r>
      <w:r w:rsidR="00AA37E1" w:rsidRPr="00D7175A">
        <w:rPr>
          <w:rFonts w:eastAsia="DengXian"/>
          <w:sz w:val="20"/>
          <w:szCs w:val="20"/>
          <w:lang w:val="en-US"/>
        </w:rPr>
        <w:t>sterisk indicates an apparent K</w:t>
      </w:r>
      <w:r w:rsidR="00AA37E1" w:rsidRPr="00D7175A">
        <w:rPr>
          <w:rFonts w:eastAsia="DengXian"/>
          <w:sz w:val="20"/>
          <w:szCs w:val="20"/>
          <w:vertAlign w:val="subscript"/>
          <w:lang w:val="en-US"/>
        </w:rPr>
        <w:t>D</w:t>
      </w:r>
      <w:r w:rsidR="00AA37E1" w:rsidRPr="00D7175A">
        <w:rPr>
          <w:rFonts w:eastAsia="DengXian"/>
          <w:sz w:val="20"/>
          <w:szCs w:val="20"/>
          <w:lang w:val="en-US"/>
        </w:rPr>
        <w:t xml:space="preserve"> value, where the active fraction of the wt protein was used in the calculation.</w:t>
      </w:r>
    </w:p>
    <w:p w14:paraId="3AEB618F" w14:textId="730A8456" w:rsidR="00D32892" w:rsidRPr="00D7175A" w:rsidRDefault="00D32892">
      <w:pPr>
        <w:spacing w:line="240" w:lineRule="auto"/>
        <w:jc w:val="left"/>
        <w:rPr>
          <w:sz w:val="20"/>
          <w:szCs w:val="20"/>
          <w:lang w:val="en-US"/>
        </w:rPr>
      </w:pPr>
      <w:r w:rsidRPr="00D7175A">
        <w:rPr>
          <w:sz w:val="20"/>
          <w:szCs w:val="20"/>
          <w:lang w:val="en-US"/>
        </w:rPr>
        <w:br w:type="page"/>
      </w:r>
    </w:p>
    <w:p w14:paraId="23D3C268" w14:textId="77777777" w:rsidR="00D32892" w:rsidRPr="00D7175A" w:rsidRDefault="00D32892" w:rsidP="007E3732">
      <w:pPr>
        <w:spacing w:line="240" w:lineRule="auto"/>
        <w:rPr>
          <w:sz w:val="20"/>
          <w:szCs w:val="20"/>
          <w:lang w:val="en-US"/>
        </w:rPr>
        <w:sectPr w:rsidR="00D32892" w:rsidRPr="00D7175A" w:rsidSect="00966E1D">
          <w:pgSz w:w="16838" w:h="11906" w:orient="landscape"/>
          <w:pgMar w:top="1418" w:right="1418" w:bottom="1418" w:left="1134" w:header="0" w:footer="0" w:gutter="0"/>
          <w:cols w:space="720"/>
          <w:formProt w:val="0"/>
          <w:docGrid w:linePitch="360" w:charSpace="4096"/>
        </w:sectPr>
      </w:pPr>
    </w:p>
    <w:p w14:paraId="4F80D70B" w14:textId="4048341A" w:rsidR="00600FF8" w:rsidRPr="00D7175A" w:rsidRDefault="00600FF8">
      <w:pPr>
        <w:spacing w:line="240" w:lineRule="auto"/>
        <w:jc w:val="left"/>
        <w:rPr>
          <w:rFonts w:eastAsia="Aptos" w:cs="Times New Roman"/>
          <w:b/>
          <w:bCs/>
          <w:kern w:val="2"/>
          <w:sz w:val="20"/>
          <w:szCs w:val="20"/>
          <w:lang w:val="en-US" w:eastAsia="en-US"/>
          <w14:ligatures w14:val="standardContextual"/>
        </w:rPr>
      </w:pPr>
      <w:r w:rsidRPr="00D7175A">
        <w:rPr>
          <w:rFonts w:eastAsia="Aptos" w:cs="Times New Roman"/>
          <w:b/>
          <w:bCs/>
          <w:kern w:val="2"/>
          <w:sz w:val="20"/>
          <w:szCs w:val="20"/>
          <w:lang w:val="en-US" w:eastAsia="en-US"/>
          <w14:ligatures w14:val="standardContextual"/>
        </w:rPr>
        <w:lastRenderedPageBreak/>
        <w:t>Table S1. Active fractions of EF-Tu preparations</w:t>
      </w:r>
    </w:p>
    <w:p w14:paraId="0851AAE3" w14:textId="6ED867CD" w:rsidR="00600FF8" w:rsidRPr="00D7175A" w:rsidRDefault="00600FF8">
      <w:pPr>
        <w:spacing w:line="240" w:lineRule="auto"/>
        <w:jc w:val="left"/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</w:pPr>
      <w:r w:rsidRPr="00D7175A"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  <w:t>Active fractions were determined in 2-3 independent experiments and showed highly consistent values in the same range as published for other EF-Tu proteins</w:t>
      </w:r>
      <w:r w:rsidR="00E73C5A" w:rsidRPr="00D7175A"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  <w:t xml:space="preserve"> </w:t>
      </w:r>
      <w:sdt>
        <w:sdtPr>
          <w:rPr>
            <w:rFonts w:eastAsia="Aptos" w:cs="Times New Roman"/>
            <w:kern w:val="2"/>
            <w:sz w:val="20"/>
            <w:szCs w:val="20"/>
            <w:lang w:val="en-US" w:eastAsia="en-US"/>
            <w14:ligatures w14:val="standardContextual"/>
          </w:rPr>
          <w:alias w:val="To edit, see citavi.com/edit"/>
          <w:tag w:val="CitaviPlaceholder#817f47c4-69d0-4edc-a9c4-fb5da6fa1882"/>
          <w:id w:val="-1041206917"/>
          <w:placeholder>
            <w:docPart w:val="DefaultPlaceholder_-1854013440"/>
          </w:placeholder>
        </w:sdtPr>
        <w:sdtContent>
          <w:r w:rsidR="00E73C5A" w:rsidRPr="00D7175A">
            <w:rPr>
              <w:rFonts w:eastAsia="Aptos" w:cs="Times New Roman"/>
              <w:kern w:val="2"/>
              <w:sz w:val="20"/>
              <w:szCs w:val="20"/>
              <w:lang w:val="en-US" w:eastAsia="en-US"/>
              <w14:ligatures w14:val="standardContextual"/>
            </w:rPr>
            <w:fldChar w:fldCharType="begin"/>
          </w:r>
          <w:r w:rsidR="00F97885" w:rsidRPr="00D7175A">
            <w:rPr>
              <w:rFonts w:eastAsia="Aptos" w:cs="Times New Roman"/>
              <w:kern w:val="2"/>
              <w:sz w:val="20"/>
              <w:szCs w:val="20"/>
              <w:lang w:val="en-US" w:eastAsia="en-US"/>
              <w14:ligatures w14:val="standardContextual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yZDM1MzgwLWE0YzctNGQ0MS05NDU4LWUzOTgwNmZiNzI2ZCIsIlJhbmdlTGVuZ3RoIjoyLCJSZWZlcmVuY2VJZCI6IjIzM2Y4ZmU2LWI5YzgtNDQ4OS1iN2EyLWVjNDBkOTBlMjg5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iaTA1MDIwNHk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yMS9iaTA1MDIwNHkiLCJVcmlTdHJpbmciOiJodHRwczovL2RvaS5vcmcvMTAuMTAyMS9iaTA1MDIwNH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hcmlvIiwiQ3JlYXRlZE9uIjoiMjAyNS0wNC0wN1QwODo1Nzo1MCIsIk1vZGlmaWVkQnkiOiJfTWFyaW8iLCJJZCI6ImI5MDVlZWY1LTk0YzctNDZiMC1hNGFhLWZjOWM3MjBhY2VhZiIsIk1vZGlmaWVkT24iOiIyMDI1LTA0LTA3VDA4OjU3OjUw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YxMDEzMDkiLCJVcmlTdHJpbmciOiJodHRwOi8vd3d3Lm5jYmkubmxtLm5paC5nb3YvcHVibWVkLzE2MTAxMzA5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}</w:instrText>
          </w:r>
          <w:r w:rsidR="00E73C5A" w:rsidRPr="00D7175A">
            <w:rPr>
              <w:rFonts w:eastAsia="Aptos" w:cs="Times New Roman"/>
              <w:kern w:val="2"/>
              <w:sz w:val="20"/>
              <w:szCs w:val="20"/>
              <w:lang w:val="en-US" w:eastAsia="en-US"/>
              <w14:ligatures w14:val="standardContextual"/>
            </w:rPr>
            <w:fldChar w:fldCharType="separate"/>
          </w:r>
          <w:r w:rsidR="00E73C5A" w:rsidRPr="00D7175A">
            <w:rPr>
              <w:rFonts w:eastAsia="Aptos" w:cs="Times New Roman"/>
              <w:kern w:val="2"/>
              <w:sz w:val="20"/>
              <w:szCs w:val="20"/>
              <w:lang w:val="en-US" w:eastAsia="en-US"/>
              <w14:ligatures w14:val="standardContextual"/>
            </w:rPr>
            <w:t>(8–10)</w:t>
          </w:r>
          <w:r w:rsidR="00E73C5A" w:rsidRPr="00D7175A">
            <w:rPr>
              <w:rFonts w:eastAsia="Aptos" w:cs="Times New Roman"/>
              <w:kern w:val="2"/>
              <w:sz w:val="20"/>
              <w:szCs w:val="20"/>
              <w:lang w:val="en-US" w:eastAsia="en-US"/>
              <w14:ligatures w14:val="standardContextual"/>
            </w:rPr>
            <w:fldChar w:fldCharType="end"/>
          </w:r>
        </w:sdtContent>
      </w:sdt>
      <w:r w:rsidRPr="00D7175A"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  <w:t>.</w:t>
      </w:r>
    </w:p>
    <w:p w14:paraId="2C78B5A0" w14:textId="77777777" w:rsidR="00600FF8" w:rsidRPr="00D7175A" w:rsidRDefault="00600FF8">
      <w:pPr>
        <w:spacing w:line="240" w:lineRule="auto"/>
        <w:jc w:val="left"/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</w:pPr>
    </w:p>
    <w:tbl>
      <w:tblPr>
        <w:tblStyle w:val="Tabellenraster"/>
        <w:tblW w:w="0" w:type="auto"/>
        <w:tblInd w:w="16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681"/>
        <w:gridCol w:w="2167"/>
      </w:tblGrid>
      <w:tr w:rsidR="00D7175A" w:rsidRPr="00D7175A" w14:paraId="6251C8F6" w14:textId="77777777" w:rsidTr="00E73C5A">
        <w:trPr>
          <w:trHeight w:val="338"/>
        </w:trPr>
        <w:tc>
          <w:tcPr>
            <w:tcW w:w="3681" w:type="dxa"/>
            <w:tcBorders>
              <w:top w:val="single" w:sz="18" w:space="0" w:color="auto"/>
              <w:bottom w:val="single" w:sz="18" w:space="0" w:color="auto"/>
              <w:right w:val="single" w:sz="8" w:space="0" w:color="auto"/>
            </w:tcBorders>
            <w:noWrap/>
            <w:hideMark/>
          </w:tcPr>
          <w:p w14:paraId="3D890D69" w14:textId="1CC5AAD7" w:rsidR="00600FF8" w:rsidRPr="00D7175A" w:rsidRDefault="00600FF8" w:rsidP="00600FF8">
            <w:pPr>
              <w:spacing w:line="240" w:lineRule="auto"/>
              <w:jc w:val="left"/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  <w:t>EF-Tu version</w:t>
            </w:r>
          </w:p>
        </w:tc>
        <w:tc>
          <w:tcPr>
            <w:tcW w:w="21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</w:tcBorders>
            <w:noWrap/>
            <w:hideMark/>
          </w:tcPr>
          <w:p w14:paraId="4DD43DC0" w14:textId="06B5EB29" w:rsidR="00600FF8" w:rsidRPr="00D7175A" w:rsidRDefault="00E73C5A" w:rsidP="00600FF8">
            <w:pPr>
              <w:spacing w:line="240" w:lineRule="auto"/>
              <w:jc w:val="left"/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</w:pPr>
            <w:proofErr w:type="spellStart"/>
            <w:r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  <w:t>a</w:t>
            </w:r>
            <w:r w:rsidR="00600FF8"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  <w:t>ctive</w:t>
            </w:r>
            <w:proofErr w:type="spellEnd"/>
            <w:r w:rsidR="00600FF8"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  <w:t xml:space="preserve"> </w:t>
            </w:r>
            <w:proofErr w:type="spellStart"/>
            <w:r w:rsidR="00600FF8"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  <w:t>fraction</w:t>
            </w:r>
            <w:proofErr w:type="spellEnd"/>
            <w:r w:rsidR="00600FF8"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  <w:t xml:space="preserve"> (%)</w:t>
            </w:r>
          </w:p>
        </w:tc>
      </w:tr>
      <w:tr w:rsidR="00D7175A" w:rsidRPr="00D7175A" w14:paraId="792D3D5E" w14:textId="77777777" w:rsidTr="00E73C5A">
        <w:trPr>
          <w:trHeight w:val="244"/>
        </w:trPr>
        <w:tc>
          <w:tcPr>
            <w:tcW w:w="3681" w:type="dxa"/>
            <w:tcBorders>
              <w:top w:val="single" w:sz="18" w:space="0" w:color="auto"/>
              <w:bottom w:val="single" w:sz="18" w:space="0" w:color="auto"/>
              <w:right w:val="single" w:sz="8" w:space="0" w:color="auto"/>
            </w:tcBorders>
            <w:noWrap/>
          </w:tcPr>
          <w:p w14:paraId="54DBA7BD" w14:textId="4B6A3239" w:rsidR="00E73C5A" w:rsidRPr="00D7175A" w:rsidRDefault="00E73C5A" w:rsidP="00600FF8">
            <w:pPr>
              <w:spacing w:line="240" w:lineRule="auto"/>
              <w:jc w:val="left"/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b/>
                <w:bCs/>
                <w:i/>
                <w:iCs/>
                <w:kern w:val="2"/>
                <w:sz w:val="19"/>
                <w:szCs w:val="19"/>
                <w14:ligatures w14:val="standardContextual"/>
              </w:rPr>
              <w:t>Rcu</w:t>
            </w:r>
            <w:r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  <w:t xml:space="preserve"> mt-EF-Tu1</w:t>
            </w:r>
          </w:p>
        </w:tc>
        <w:tc>
          <w:tcPr>
            <w:tcW w:w="21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</w:tcBorders>
            <w:noWrap/>
          </w:tcPr>
          <w:p w14:paraId="09BED63B" w14:textId="77777777" w:rsidR="00E73C5A" w:rsidRPr="00D7175A" w:rsidRDefault="00E73C5A" w:rsidP="00600FF8">
            <w:pPr>
              <w:spacing w:line="240" w:lineRule="auto"/>
              <w:jc w:val="left"/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</w:pPr>
          </w:p>
        </w:tc>
      </w:tr>
      <w:tr w:rsidR="00D7175A" w:rsidRPr="00D7175A" w14:paraId="1F6EAFB7" w14:textId="77777777" w:rsidTr="00E73C5A">
        <w:trPr>
          <w:trHeight w:val="315"/>
        </w:trPr>
        <w:tc>
          <w:tcPr>
            <w:tcW w:w="3681" w:type="dxa"/>
            <w:tcBorders>
              <w:top w:val="single" w:sz="18" w:space="0" w:color="auto"/>
            </w:tcBorders>
            <w:noWrap/>
            <w:hideMark/>
          </w:tcPr>
          <w:p w14:paraId="769779E1" w14:textId="1A112CBE" w:rsidR="00600FF8" w:rsidRPr="00D7175A" w:rsidRDefault="00600FF8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wt</w:t>
            </w:r>
          </w:p>
        </w:tc>
        <w:tc>
          <w:tcPr>
            <w:tcW w:w="2167" w:type="dxa"/>
            <w:tcBorders>
              <w:top w:val="single" w:sz="18" w:space="0" w:color="auto"/>
            </w:tcBorders>
            <w:noWrap/>
            <w:hideMark/>
          </w:tcPr>
          <w:p w14:paraId="2C2B97E3" w14:textId="2CD5C298" w:rsidR="00600FF8" w:rsidRPr="00D7175A" w:rsidRDefault="00600FF8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31</w:t>
            </w:r>
          </w:p>
        </w:tc>
      </w:tr>
      <w:tr w:rsidR="00D7175A" w:rsidRPr="00D7175A" w14:paraId="313DB03F" w14:textId="77777777" w:rsidTr="00E73C5A">
        <w:trPr>
          <w:trHeight w:val="315"/>
        </w:trPr>
        <w:tc>
          <w:tcPr>
            <w:tcW w:w="3681" w:type="dxa"/>
            <w:noWrap/>
            <w:hideMark/>
          </w:tcPr>
          <w:p w14:paraId="7457C78F" w14:textId="588C7E89" w:rsidR="00600FF8" w:rsidRPr="00D7175A" w:rsidRDefault="00600FF8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:lang w:val="en-US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Δ</w:t>
            </w: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:lang w:val="en-US"/>
                <w14:ligatures w14:val="standardContextual"/>
              </w:rPr>
              <w:t>C50</w:t>
            </w:r>
          </w:p>
        </w:tc>
        <w:tc>
          <w:tcPr>
            <w:tcW w:w="2167" w:type="dxa"/>
            <w:noWrap/>
            <w:hideMark/>
          </w:tcPr>
          <w:p w14:paraId="668FAF1C" w14:textId="00DF382E" w:rsidR="00600FF8" w:rsidRPr="00D7175A" w:rsidRDefault="00600FF8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29</w:t>
            </w:r>
          </w:p>
        </w:tc>
      </w:tr>
      <w:tr w:rsidR="00D7175A" w:rsidRPr="00D7175A" w14:paraId="1AA4BD4C" w14:textId="77777777" w:rsidTr="00E73C5A">
        <w:trPr>
          <w:trHeight w:val="315"/>
        </w:trPr>
        <w:tc>
          <w:tcPr>
            <w:tcW w:w="3681" w:type="dxa"/>
            <w:noWrap/>
            <w:hideMark/>
          </w:tcPr>
          <w:p w14:paraId="269F2A05" w14:textId="20DF2656" w:rsidR="00600FF8" w:rsidRPr="00D7175A" w:rsidRDefault="00600FF8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:lang w:val="en-US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:lang w:val="en-US"/>
                <w14:ligatures w14:val="standardContextual"/>
              </w:rPr>
              <w:t>K380D</w:t>
            </w:r>
          </w:p>
        </w:tc>
        <w:tc>
          <w:tcPr>
            <w:tcW w:w="2167" w:type="dxa"/>
            <w:noWrap/>
            <w:hideMark/>
          </w:tcPr>
          <w:p w14:paraId="431BC015" w14:textId="1D2F352F" w:rsidR="00600FF8" w:rsidRPr="00D7175A" w:rsidRDefault="00600FF8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23</w:t>
            </w:r>
          </w:p>
        </w:tc>
      </w:tr>
      <w:tr w:rsidR="00D7175A" w:rsidRPr="00D7175A" w14:paraId="213DA311" w14:textId="77777777" w:rsidTr="00E73C5A">
        <w:trPr>
          <w:trHeight w:val="315"/>
        </w:trPr>
        <w:tc>
          <w:tcPr>
            <w:tcW w:w="3681" w:type="dxa"/>
            <w:noWrap/>
            <w:hideMark/>
          </w:tcPr>
          <w:p w14:paraId="3CFED404" w14:textId="2BCE7F8B" w:rsidR="00600FF8" w:rsidRPr="00D7175A" w:rsidRDefault="00600FF8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:lang w:val="en-US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:lang w:val="en-US"/>
                <w14:ligatures w14:val="standardContextual"/>
              </w:rPr>
              <w:t>K380R</w:t>
            </w:r>
          </w:p>
        </w:tc>
        <w:tc>
          <w:tcPr>
            <w:tcW w:w="2167" w:type="dxa"/>
            <w:noWrap/>
            <w:hideMark/>
          </w:tcPr>
          <w:p w14:paraId="17187B44" w14:textId="2EBDA571" w:rsidR="00600FF8" w:rsidRPr="00D7175A" w:rsidRDefault="00600FF8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53</w:t>
            </w:r>
          </w:p>
        </w:tc>
      </w:tr>
      <w:tr w:rsidR="00D7175A" w:rsidRPr="00D7175A" w14:paraId="4979767C" w14:textId="77777777" w:rsidTr="00E73C5A">
        <w:trPr>
          <w:trHeight w:val="315"/>
        </w:trPr>
        <w:tc>
          <w:tcPr>
            <w:tcW w:w="3681" w:type="dxa"/>
            <w:noWrap/>
            <w:hideMark/>
          </w:tcPr>
          <w:p w14:paraId="54A581F7" w14:textId="2BFFCA38" w:rsidR="00600FF8" w:rsidRPr="00D7175A" w:rsidRDefault="00600FF8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:lang w:val="en-US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:lang w:val="en-US"/>
                <w14:ligatures w14:val="standardContextual"/>
              </w:rPr>
              <w:t>K380A</w:t>
            </w:r>
          </w:p>
        </w:tc>
        <w:tc>
          <w:tcPr>
            <w:tcW w:w="2167" w:type="dxa"/>
            <w:noWrap/>
            <w:hideMark/>
          </w:tcPr>
          <w:p w14:paraId="6C77C2CF" w14:textId="320C0A21" w:rsidR="00600FF8" w:rsidRPr="00D7175A" w:rsidRDefault="00600FF8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30</w:t>
            </w:r>
          </w:p>
        </w:tc>
      </w:tr>
      <w:tr w:rsidR="00D7175A" w:rsidRPr="00D7175A" w14:paraId="7E80E87B" w14:textId="77777777" w:rsidTr="00E73C5A">
        <w:trPr>
          <w:trHeight w:val="315"/>
        </w:trPr>
        <w:tc>
          <w:tcPr>
            <w:tcW w:w="3681" w:type="dxa"/>
            <w:noWrap/>
            <w:hideMark/>
          </w:tcPr>
          <w:p w14:paraId="53C3537B" w14:textId="0EFD8E34" w:rsidR="00600FF8" w:rsidRPr="00D7175A" w:rsidRDefault="00600FF8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K380E</w:t>
            </w:r>
          </w:p>
        </w:tc>
        <w:tc>
          <w:tcPr>
            <w:tcW w:w="2167" w:type="dxa"/>
            <w:noWrap/>
            <w:hideMark/>
          </w:tcPr>
          <w:p w14:paraId="076666C3" w14:textId="38D4D89D" w:rsidR="00600FF8" w:rsidRPr="00D7175A" w:rsidRDefault="00600FF8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25</w:t>
            </w:r>
          </w:p>
        </w:tc>
      </w:tr>
      <w:tr w:rsidR="00D7175A" w:rsidRPr="00D7175A" w14:paraId="1E11D6ED" w14:textId="77777777" w:rsidTr="00E16802">
        <w:trPr>
          <w:trHeight w:val="275"/>
        </w:trPr>
        <w:tc>
          <w:tcPr>
            <w:tcW w:w="3681" w:type="dxa"/>
            <w:tcBorders>
              <w:top w:val="single" w:sz="18" w:space="0" w:color="auto"/>
              <w:bottom w:val="single" w:sz="18" w:space="0" w:color="auto"/>
              <w:right w:val="single" w:sz="8" w:space="0" w:color="auto"/>
            </w:tcBorders>
            <w:hideMark/>
          </w:tcPr>
          <w:p w14:paraId="3263A5E1" w14:textId="19C591F5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:lang w:val="en-US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b/>
                <w:bCs/>
                <w:i/>
                <w:iCs/>
                <w:kern w:val="2"/>
                <w:sz w:val="19"/>
                <w:szCs w:val="19"/>
                <w:lang w:val="en-US"/>
                <w14:ligatures w14:val="standardContextual"/>
              </w:rPr>
              <w:t>Bta</w:t>
            </w:r>
            <w:r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:lang w:val="en-US"/>
                <w14:ligatures w14:val="standardContextual"/>
              </w:rPr>
              <w:t xml:space="preserve"> mt-EF-Tu</w:t>
            </w:r>
          </w:p>
        </w:tc>
        <w:tc>
          <w:tcPr>
            <w:tcW w:w="216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</w:tcBorders>
            <w:noWrap/>
            <w:hideMark/>
          </w:tcPr>
          <w:p w14:paraId="33DF717F" w14:textId="4B7D348D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</w:p>
        </w:tc>
      </w:tr>
      <w:tr w:rsidR="00D7175A" w:rsidRPr="00D7175A" w14:paraId="7DB4B7C3" w14:textId="77777777" w:rsidTr="00E16802">
        <w:trPr>
          <w:trHeight w:val="275"/>
        </w:trPr>
        <w:tc>
          <w:tcPr>
            <w:tcW w:w="3681" w:type="dxa"/>
            <w:tcBorders>
              <w:top w:val="single" w:sz="18" w:space="0" w:color="auto"/>
            </w:tcBorders>
          </w:tcPr>
          <w:p w14:paraId="376D1583" w14:textId="03DF4908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:lang w:val="en-US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wt</w:t>
            </w:r>
          </w:p>
        </w:tc>
        <w:tc>
          <w:tcPr>
            <w:tcW w:w="2167" w:type="dxa"/>
            <w:tcBorders>
              <w:top w:val="single" w:sz="18" w:space="0" w:color="auto"/>
            </w:tcBorders>
            <w:noWrap/>
          </w:tcPr>
          <w:p w14:paraId="6EDF0AF8" w14:textId="280157AD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33</w:t>
            </w:r>
          </w:p>
        </w:tc>
      </w:tr>
      <w:tr w:rsidR="00D7175A" w:rsidRPr="00D7175A" w14:paraId="203592A9" w14:textId="77777777" w:rsidTr="00E16802">
        <w:trPr>
          <w:trHeight w:val="315"/>
        </w:trPr>
        <w:tc>
          <w:tcPr>
            <w:tcW w:w="3681" w:type="dxa"/>
            <w:tcBorders>
              <w:bottom w:val="single" w:sz="18" w:space="0" w:color="auto"/>
            </w:tcBorders>
            <w:noWrap/>
            <w:hideMark/>
          </w:tcPr>
          <w:p w14:paraId="1F0CED88" w14:textId="09006D94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D384A</w:t>
            </w:r>
          </w:p>
        </w:tc>
        <w:tc>
          <w:tcPr>
            <w:tcW w:w="2167" w:type="dxa"/>
            <w:tcBorders>
              <w:bottom w:val="single" w:sz="18" w:space="0" w:color="auto"/>
            </w:tcBorders>
            <w:noWrap/>
            <w:hideMark/>
          </w:tcPr>
          <w:p w14:paraId="4E013AB2" w14:textId="59B425A9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33</w:t>
            </w:r>
          </w:p>
        </w:tc>
      </w:tr>
      <w:tr w:rsidR="00D7175A" w:rsidRPr="00D7175A" w14:paraId="13708E4F" w14:textId="77777777" w:rsidTr="00E16802">
        <w:trPr>
          <w:trHeight w:val="315"/>
        </w:trPr>
        <w:tc>
          <w:tcPr>
            <w:tcW w:w="3681" w:type="dxa"/>
            <w:tcBorders>
              <w:top w:val="single" w:sz="18" w:space="0" w:color="auto"/>
              <w:bottom w:val="single" w:sz="18" w:space="0" w:color="auto"/>
            </w:tcBorders>
            <w:noWrap/>
            <w:hideMark/>
          </w:tcPr>
          <w:p w14:paraId="4248289F" w14:textId="2ACEBC32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b/>
                <w:bCs/>
                <w:i/>
                <w:iCs/>
                <w:kern w:val="2"/>
                <w:sz w:val="19"/>
                <w:szCs w:val="19"/>
                <w14:ligatures w14:val="standardContextual"/>
              </w:rPr>
              <w:t>Eco</w:t>
            </w:r>
            <w:r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  <w:t xml:space="preserve"> EF-Tu</w:t>
            </w:r>
          </w:p>
        </w:tc>
        <w:tc>
          <w:tcPr>
            <w:tcW w:w="2167" w:type="dxa"/>
            <w:tcBorders>
              <w:top w:val="single" w:sz="18" w:space="0" w:color="auto"/>
              <w:bottom w:val="single" w:sz="18" w:space="0" w:color="auto"/>
            </w:tcBorders>
            <w:noWrap/>
            <w:hideMark/>
          </w:tcPr>
          <w:p w14:paraId="654B43AF" w14:textId="581693D1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</w:p>
        </w:tc>
      </w:tr>
      <w:tr w:rsidR="00D7175A" w:rsidRPr="00D7175A" w14:paraId="1DB0CFA9" w14:textId="77777777" w:rsidTr="00E73C5A">
        <w:trPr>
          <w:trHeight w:val="315"/>
        </w:trPr>
        <w:tc>
          <w:tcPr>
            <w:tcW w:w="3681" w:type="dxa"/>
            <w:tcBorders>
              <w:top w:val="single" w:sz="18" w:space="0" w:color="auto"/>
              <w:bottom w:val="single" w:sz="18" w:space="0" w:color="auto"/>
            </w:tcBorders>
            <w:noWrap/>
          </w:tcPr>
          <w:p w14:paraId="487AA136" w14:textId="0D05B647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wt</w:t>
            </w:r>
          </w:p>
        </w:tc>
        <w:tc>
          <w:tcPr>
            <w:tcW w:w="2167" w:type="dxa"/>
            <w:tcBorders>
              <w:top w:val="single" w:sz="18" w:space="0" w:color="auto"/>
              <w:bottom w:val="single" w:sz="18" w:space="0" w:color="auto"/>
            </w:tcBorders>
            <w:noWrap/>
          </w:tcPr>
          <w:p w14:paraId="23876EC2" w14:textId="2F2E8BE6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27</w:t>
            </w:r>
          </w:p>
        </w:tc>
      </w:tr>
      <w:tr w:rsidR="00D7175A" w:rsidRPr="00D7175A" w14:paraId="7F85B206" w14:textId="77777777" w:rsidTr="00E73C5A">
        <w:trPr>
          <w:trHeight w:val="315"/>
        </w:trPr>
        <w:tc>
          <w:tcPr>
            <w:tcW w:w="3681" w:type="dxa"/>
            <w:tcBorders>
              <w:top w:val="single" w:sz="18" w:space="0" w:color="auto"/>
              <w:bottom w:val="single" w:sz="18" w:space="0" w:color="auto"/>
            </w:tcBorders>
            <w:noWrap/>
            <w:hideMark/>
          </w:tcPr>
          <w:p w14:paraId="44542C45" w14:textId="1C6E7C08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b/>
                <w:bCs/>
                <w:i/>
                <w:iCs/>
                <w:kern w:val="2"/>
                <w:sz w:val="19"/>
                <w:szCs w:val="19"/>
                <w14:ligatures w14:val="standardContextual"/>
              </w:rPr>
              <w:t>Tbr</w:t>
            </w:r>
            <w:r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  <w:t xml:space="preserve"> mt-EF-Tu1</w:t>
            </w:r>
          </w:p>
        </w:tc>
        <w:tc>
          <w:tcPr>
            <w:tcW w:w="2167" w:type="dxa"/>
            <w:tcBorders>
              <w:top w:val="single" w:sz="18" w:space="0" w:color="auto"/>
              <w:bottom w:val="single" w:sz="18" w:space="0" w:color="auto"/>
            </w:tcBorders>
            <w:noWrap/>
            <w:hideMark/>
          </w:tcPr>
          <w:p w14:paraId="6C331A52" w14:textId="55990B2F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</w:p>
        </w:tc>
      </w:tr>
      <w:tr w:rsidR="00D7175A" w:rsidRPr="00D7175A" w14:paraId="1E644B80" w14:textId="77777777" w:rsidTr="00E16802">
        <w:trPr>
          <w:trHeight w:val="315"/>
        </w:trPr>
        <w:tc>
          <w:tcPr>
            <w:tcW w:w="3681" w:type="dxa"/>
            <w:tcBorders>
              <w:top w:val="single" w:sz="18" w:space="0" w:color="auto"/>
            </w:tcBorders>
            <w:noWrap/>
          </w:tcPr>
          <w:p w14:paraId="53429C52" w14:textId="4C061FA1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wt</w:t>
            </w:r>
          </w:p>
        </w:tc>
        <w:tc>
          <w:tcPr>
            <w:tcW w:w="2167" w:type="dxa"/>
            <w:tcBorders>
              <w:top w:val="single" w:sz="18" w:space="0" w:color="auto"/>
            </w:tcBorders>
            <w:noWrap/>
          </w:tcPr>
          <w:p w14:paraId="3D73CBF5" w14:textId="21F83AA2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3</w:t>
            </w:r>
          </w:p>
        </w:tc>
      </w:tr>
      <w:tr w:rsidR="00D7175A" w:rsidRPr="00D7175A" w14:paraId="550C387D" w14:textId="77777777" w:rsidTr="00E16802">
        <w:trPr>
          <w:trHeight w:val="315"/>
        </w:trPr>
        <w:tc>
          <w:tcPr>
            <w:tcW w:w="3681" w:type="dxa"/>
            <w:noWrap/>
            <w:hideMark/>
          </w:tcPr>
          <w:p w14:paraId="0156E7B0" w14:textId="2AC8D3C4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S381K</w:t>
            </w:r>
          </w:p>
        </w:tc>
        <w:tc>
          <w:tcPr>
            <w:tcW w:w="2167" w:type="dxa"/>
            <w:noWrap/>
            <w:hideMark/>
          </w:tcPr>
          <w:p w14:paraId="7E03060E" w14:textId="028CE2FF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2</w:t>
            </w:r>
          </w:p>
        </w:tc>
      </w:tr>
      <w:tr w:rsidR="00D7175A" w:rsidRPr="00D7175A" w14:paraId="6CB33266" w14:textId="77777777" w:rsidTr="00E16802">
        <w:trPr>
          <w:trHeight w:val="315"/>
        </w:trPr>
        <w:tc>
          <w:tcPr>
            <w:tcW w:w="3681" w:type="dxa"/>
            <w:tcBorders>
              <w:bottom w:val="single" w:sz="18" w:space="0" w:color="auto"/>
            </w:tcBorders>
            <w:noWrap/>
            <w:hideMark/>
          </w:tcPr>
          <w:p w14:paraId="50DFE635" w14:textId="2CA11FC3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S381D</w:t>
            </w:r>
          </w:p>
        </w:tc>
        <w:tc>
          <w:tcPr>
            <w:tcW w:w="2167" w:type="dxa"/>
            <w:tcBorders>
              <w:bottom w:val="single" w:sz="18" w:space="0" w:color="auto"/>
            </w:tcBorders>
            <w:noWrap/>
            <w:hideMark/>
          </w:tcPr>
          <w:p w14:paraId="388F4E14" w14:textId="56CD8DE6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3</w:t>
            </w:r>
          </w:p>
        </w:tc>
      </w:tr>
      <w:tr w:rsidR="00D7175A" w:rsidRPr="00D7175A" w14:paraId="1ADEC7CB" w14:textId="77777777" w:rsidTr="00E16802">
        <w:trPr>
          <w:trHeight w:val="315"/>
        </w:trPr>
        <w:tc>
          <w:tcPr>
            <w:tcW w:w="3681" w:type="dxa"/>
            <w:tcBorders>
              <w:top w:val="single" w:sz="18" w:space="0" w:color="auto"/>
              <w:bottom w:val="single" w:sz="18" w:space="0" w:color="auto"/>
            </w:tcBorders>
            <w:noWrap/>
            <w:hideMark/>
          </w:tcPr>
          <w:p w14:paraId="31A16ACB" w14:textId="20896B6E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b/>
                <w:bCs/>
                <w:i/>
                <w:iCs/>
                <w:kern w:val="2"/>
                <w:sz w:val="19"/>
                <w:szCs w:val="19"/>
                <w14:ligatures w14:val="standardContextual"/>
              </w:rPr>
              <w:t>Cel</w:t>
            </w:r>
            <w:r w:rsidRPr="00D7175A"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  <w:t xml:space="preserve"> mt-EF-Tu1</w:t>
            </w:r>
          </w:p>
        </w:tc>
        <w:tc>
          <w:tcPr>
            <w:tcW w:w="2167" w:type="dxa"/>
            <w:tcBorders>
              <w:top w:val="single" w:sz="18" w:space="0" w:color="auto"/>
              <w:bottom w:val="single" w:sz="18" w:space="0" w:color="auto"/>
            </w:tcBorders>
            <w:noWrap/>
            <w:hideMark/>
          </w:tcPr>
          <w:p w14:paraId="188AAB6A" w14:textId="52EB1AE0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</w:p>
        </w:tc>
      </w:tr>
      <w:tr w:rsidR="00D7175A" w:rsidRPr="00D7175A" w14:paraId="735F157D" w14:textId="77777777" w:rsidTr="00E16802">
        <w:trPr>
          <w:trHeight w:val="315"/>
        </w:trPr>
        <w:tc>
          <w:tcPr>
            <w:tcW w:w="3681" w:type="dxa"/>
            <w:tcBorders>
              <w:top w:val="single" w:sz="18" w:space="0" w:color="auto"/>
            </w:tcBorders>
            <w:noWrap/>
          </w:tcPr>
          <w:p w14:paraId="1EE2BD6E" w14:textId="71443CA9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b/>
                <w:bCs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wt</w:t>
            </w:r>
          </w:p>
        </w:tc>
        <w:tc>
          <w:tcPr>
            <w:tcW w:w="2167" w:type="dxa"/>
            <w:tcBorders>
              <w:top w:val="single" w:sz="18" w:space="0" w:color="auto"/>
            </w:tcBorders>
            <w:noWrap/>
          </w:tcPr>
          <w:p w14:paraId="7B89DFE4" w14:textId="61D80572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8</w:t>
            </w:r>
          </w:p>
        </w:tc>
      </w:tr>
      <w:tr w:rsidR="00D7175A" w:rsidRPr="00D7175A" w14:paraId="190E11F6" w14:textId="77777777" w:rsidTr="00E16802">
        <w:trPr>
          <w:trHeight w:val="315"/>
        </w:trPr>
        <w:tc>
          <w:tcPr>
            <w:tcW w:w="3681" w:type="dxa"/>
            <w:noWrap/>
            <w:hideMark/>
          </w:tcPr>
          <w:p w14:paraId="3DB9A5FB" w14:textId="7207B4E6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K386D</w:t>
            </w:r>
          </w:p>
        </w:tc>
        <w:tc>
          <w:tcPr>
            <w:tcW w:w="2167" w:type="dxa"/>
            <w:noWrap/>
            <w:hideMark/>
          </w:tcPr>
          <w:p w14:paraId="16215D89" w14:textId="0B6FAE50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  <w:r w:rsidRPr="00D7175A"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  <w:t>9</w:t>
            </w:r>
          </w:p>
        </w:tc>
      </w:tr>
      <w:tr w:rsidR="0070523E" w:rsidRPr="00D7175A" w14:paraId="163EDDF1" w14:textId="77777777" w:rsidTr="00020E0A">
        <w:trPr>
          <w:trHeight w:val="315"/>
        </w:trPr>
        <w:tc>
          <w:tcPr>
            <w:tcW w:w="3681" w:type="dxa"/>
            <w:noWrap/>
          </w:tcPr>
          <w:p w14:paraId="4BD3BEE4" w14:textId="7B8025B0" w:rsidR="0070523E" w:rsidRPr="00D7175A" w:rsidRDefault="0070523E" w:rsidP="00600FF8">
            <w:pPr>
              <w:spacing w:line="240" w:lineRule="auto"/>
              <w:jc w:val="left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</w:p>
        </w:tc>
        <w:tc>
          <w:tcPr>
            <w:tcW w:w="2167" w:type="dxa"/>
            <w:noWrap/>
          </w:tcPr>
          <w:p w14:paraId="154F1755" w14:textId="58316F1A" w:rsidR="0070523E" w:rsidRPr="00D7175A" w:rsidRDefault="0070523E" w:rsidP="00600FF8">
            <w:pPr>
              <w:spacing w:line="240" w:lineRule="auto"/>
              <w:jc w:val="center"/>
              <w:rPr>
                <w:rFonts w:ascii="Arial" w:eastAsia="Aptos" w:hAnsi="Arial" w:cs="Arial"/>
                <w:kern w:val="2"/>
                <w:sz w:val="19"/>
                <w:szCs w:val="19"/>
                <w14:ligatures w14:val="standardContextual"/>
              </w:rPr>
            </w:pPr>
          </w:p>
        </w:tc>
      </w:tr>
    </w:tbl>
    <w:p w14:paraId="2C969A60" w14:textId="77777777" w:rsidR="00600FF8" w:rsidRPr="00D7175A" w:rsidRDefault="00600FF8">
      <w:pPr>
        <w:spacing w:line="240" w:lineRule="auto"/>
        <w:jc w:val="left"/>
        <w:rPr>
          <w:rFonts w:eastAsia="Aptos"/>
          <w:kern w:val="2"/>
          <w:sz w:val="19"/>
          <w:szCs w:val="19"/>
          <w:lang w:val="en-US" w:eastAsia="en-US"/>
          <w14:ligatures w14:val="standardContextual"/>
        </w:rPr>
      </w:pPr>
    </w:p>
    <w:p w14:paraId="04D802E6" w14:textId="1CC68E66" w:rsidR="00600FF8" w:rsidRPr="00D7175A" w:rsidRDefault="00600FF8">
      <w:pPr>
        <w:spacing w:line="240" w:lineRule="auto"/>
        <w:jc w:val="left"/>
        <w:rPr>
          <w:rFonts w:eastAsia="Aptos" w:cs="Times New Roman"/>
          <w:b/>
          <w:bCs/>
          <w:kern w:val="2"/>
          <w:sz w:val="20"/>
          <w:szCs w:val="20"/>
          <w:lang w:val="en-US" w:eastAsia="en-US"/>
          <w14:ligatures w14:val="standardContextual"/>
        </w:rPr>
      </w:pPr>
      <w:r w:rsidRPr="00D7175A">
        <w:rPr>
          <w:rFonts w:eastAsia="Aptos" w:cs="Times New Roman"/>
          <w:b/>
          <w:bCs/>
          <w:kern w:val="2"/>
          <w:sz w:val="20"/>
          <w:szCs w:val="20"/>
          <w:lang w:val="en-US" w:eastAsia="en-US"/>
          <w14:ligatures w14:val="standardContextual"/>
        </w:rPr>
        <w:br w:type="page"/>
      </w:r>
    </w:p>
    <w:p w14:paraId="468738B6" w14:textId="5A383E98" w:rsidR="00ED36A1" w:rsidRPr="00D7175A" w:rsidRDefault="00ED36A1" w:rsidP="00ED36A1">
      <w:pPr>
        <w:suppressAutoHyphens w:val="0"/>
        <w:spacing w:line="240" w:lineRule="auto"/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</w:pPr>
      <w:r w:rsidRPr="00D7175A">
        <w:rPr>
          <w:rFonts w:eastAsia="Aptos" w:cs="Times New Roman"/>
          <w:b/>
          <w:bCs/>
          <w:kern w:val="2"/>
          <w:sz w:val="20"/>
          <w:szCs w:val="20"/>
          <w:lang w:val="en-US" w:eastAsia="en-US"/>
          <w14:ligatures w14:val="standardContextual"/>
        </w:rPr>
        <w:lastRenderedPageBreak/>
        <w:t>Table S</w:t>
      </w:r>
      <w:r w:rsidR="00870F91" w:rsidRPr="00D7175A">
        <w:rPr>
          <w:rFonts w:eastAsia="Aptos" w:cs="Times New Roman"/>
          <w:b/>
          <w:bCs/>
          <w:kern w:val="2"/>
          <w:sz w:val="20"/>
          <w:szCs w:val="20"/>
          <w:lang w:val="en-US" w:eastAsia="en-US"/>
          <w14:ligatures w14:val="standardContextual"/>
        </w:rPr>
        <w:t>2</w:t>
      </w:r>
      <w:r w:rsidRPr="00D7175A">
        <w:rPr>
          <w:rFonts w:eastAsia="Aptos" w:cs="Times New Roman"/>
          <w:b/>
          <w:bCs/>
          <w:kern w:val="2"/>
          <w:sz w:val="20"/>
          <w:szCs w:val="20"/>
          <w:lang w:val="en-US" w:eastAsia="en-US"/>
          <w14:ligatures w14:val="standardContextual"/>
        </w:rPr>
        <w:t>. K</w:t>
      </w:r>
      <w:r w:rsidRPr="00D7175A">
        <w:rPr>
          <w:rFonts w:eastAsia="Aptos" w:cs="Times New Roman"/>
          <w:b/>
          <w:bCs/>
          <w:kern w:val="2"/>
          <w:sz w:val="20"/>
          <w:szCs w:val="20"/>
          <w:vertAlign w:val="subscript"/>
          <w:lang w:val="en-US" w:eastAsia="en-US"/>
          <w14:ligatures w14:val="standardContextual"/>
        </w:rPr>
        <w:t>D</w:t>
      </w:r>
      <w:r w:rsidRPr="00D7175A">
        <w:rPr>
          <w:rFonts w:eastAsia="Aptos" w:cs="Times New Roman"/>
          <w:b/>
          <w:bCs/>
          <w:kern w:val="2"/>
          <w:sz w:val="20"/>
          <w:szCs w:val="20"/>
          <w:lang w:val="en-US" w:eastAsia="en-US"/>
          <w14:ligatures w14:val="standardContextual"/>
        </w:rPr>
        <w:t xml:space="preserve"> values of EF-Tu versions.</w:t>
      </w:r>
    </w:p>
    <w:p w14:paraId="67B41CC3" w14:textId="77777777" w:rsidR="00ED36A1" w:rsidRPr="00D7175A" w:rsidRDefault="00ED36A1" w:rsidP="00ED36A1">
      <w:pPr>
        <w:suppressAutoHyphens w:val="0"/>
        <w:spacing w:line="240" w:lineRule="auto"/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</w:pPr>
      <w:r w:rsidRPr="00D7175A"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  <w:t>Asterisks indicate apparent K</w:t>
      </w:r>
      <w:r w:rsidRPr="00D7175A">
        <w:rPr>
          <w:rFonts w:eastAsia="Aptos" w:cs="Times New Roman"/>
          <w:kern w:val="2"/>
          <w:sz w:val="20"/>
          <w:szCs w:val="20"/>
          <w:vertAlign w:val="subscript"/>
          <w:lang w:val="en-US" w:eastAsia="en-US"/>
          <w14:ligatures w14:val="standardContextual"/>
        </w:rPr>
        <w:t>D</w:t>
      </w:r>
      <w:r w:rsidRPr="00D7175A"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  <w:t xml:space="preserve"> values, where the corresponding wt active fraction was </w:t>
      </w:r>
      <w:proofErr w:type="gramStart"/>
      <w:r w:rsidRPr="00D7175A"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  <w:t>used</w:t>
      </w:r>
      <w:proofErr w:type="gramEnd"/>
      <w:r w:rsidRPr="00D7175A"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  <w:t xml:space="preserve"> </w:t>
      </w:r>
    </w:p>
    <w:p w14:paraId="75B54ED8" w14:textId="4C97696B" w:rsidR="00ED36A1" w:rsidRPr="00D7175A" w:rsidRDefault="00ED36A1" w:rsidP="00ED36A1">
      <w:pPr>
        <w:suppressAutoHyphens w:val="0"/>
        <w:spacing w:line="240" w:lineRule="auto"/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</w:pPr>
      <w:r w:rsidRPr="00D7175A"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  <w:t>for calculation.</w:t>
      </w:r>
    </w:p>
    <w:p w14:paraId="20329CA4" w14:textId="77777777" w:rsidR="00600FF8" w:rsidRPr="00D7175A" w:rsidRDefault="00600FF8" w:rsidP="00ED36A1">
      <w:pPr>
        <w:suppressAutoHyphens w:val="0"/>
        <w:spacing w:line="240" w:lineRule="auto"/>
        <w:rPr>
          <w:rFonts w:eastAsia="Aptos" w:cs="Times New Roman"/>
          <w:kern w:val="2"/>
          <w:sz w:val="20"/>
          <w:szCs w:val="20"/>
          <w:lang w:val="en-US" w:eastAsia="en-US"/>
          <w14:ligatures w14:val="standardContextual"/>
        </w:rPr>
      </w:pPr>
    </w:p>
    <w:tbl>
      <w:tblPr>
        <w:tblStyle w:val="Tabellenraster2"/>
        <w:tblW w:w="0" w:type="auto"/>
        <w:tblInd w:w="4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24"/>
        <w:gridCol w:w="1306"/>
        <w:gridCol w:w="1325"/>
        <w:gridCol w:w="1482"/>
        <w:gridCol w:w="1418"/>
      </w:tblGrid>
      <w:tr w:rsidR="00D7175A" w:rsidRPr="00D7175A" w14:paraId="516AAC83" w14:textId="77777777" w:rsidTr="00A77693">
        <w:tc>
          <w:tcPr>
            <w:tcW w:w="1824" w:type="dxa"/>
            <w:tcBorders>
              <w:bottom w:val="single" w:sz="18" w:space="0" w:color="auto"/>
            </w:tcBorders>
            <w:vAlign w:val="center"/>
          </w:tcPr>
          <w:p w14:paraId="479EB6EB" w14:textId="77777777" w:rsidR="00ED36A1" w:rsidRPr="00D7175A" w:rsidRDefault="00ED36A1" w:rsidP="00ED36A1">
            <w:pPr>
              <w:spacing w:line="360" w:lineRule="auto"/>
              <w:jc w:val="left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EF-Tu version</w:t>
            </w:r>
          </w:p>
        </w:tc>
        <w:tc>
          <w:tcPr>
            <w:tcW w:w="5531" w:type="dxa"/>
            <w:gridSpan w:val="4"/>
            <w:tcBorders>
              <w:bottom w:val="single" w:sz="18" w:space="0" w:color="auto"/>
            </w:tcBorders>
          </w:tcPr>
          <w:p w14:paraId="2EDC385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aa-tRNA</w:t>
            </w:r>
          </w:p>
        </w:tc>
      </w:tr>
      <w:tr w:rsidR="00D7175A" w:rsidRPr="00D7175A" w14:paraId="72FE88DC" w14:textId="77777777" w:rsidTr="00A77693">
        <w:tc>
          <w:tcPr>
            <w:tcW w:w="1824" w:type="dxa"/>
            <w:tcBorders>
              <w:top w:val="single" w:sz="18" w:space="0" w:color="auto"/>
              <w:bottom w:val="single" w:sz="18" w:space="0" w:color="auto"/>
            </w:tcBorders>
          </w:tcPr>
          <w:p w14:paraId="0468F2F0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Rcu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mt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noBreakHyphen/>
              <w:t>EF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noBreakHyphen/>
              <w:t>Tu1</w:t>
            </w:r>
          </w:p>
        </w:tc>
        <w:tc>
          <w:tcPr>
            <w:tcW w:w="1306" w:type="dxa"/>
            <w:tcBorders>
              <w:top w:val="single" w:sz="18" w:space="0" w:color="auto"/>
              <w:bottom w:val="single" w:sz="18" w:space="0" w:color="auto"/>
            </w:tcBorders>
          </w:tcPr>
          <w:p w14:paraId="493C9064" w14:textId="77777777" w:rsidR="00ED36A1" w:rsidRPr="00D7175A" w:rsidRDefault="00ED36A1" w:rsidP="00ED36A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proofErr w:type="spellStart"/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canonical</w:t>
            </w:r>
            <w:proofErr w:type="spellEnd"/>
          </w:p>
          <w:p w14:paraId="337C36CD" w14:textId="77777777" w:rsidR="00ED36A1" w:rsidRPr="00D7175A" w:rsidRDefault="00ED36A1" w:rsidP="00ED36A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(tRNA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  <w:vertAlign w:val="superscript"/>
              </w:rPr>
              <w:t>Phe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)</w:t>
            </w: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</w:tcPr>
          <w:p w14:paraId="3F4F3495" w14:textId="77777777" w:rsidR="00ED36A1" w:rsidRPr="00D7175A" w:rsidRDefault="00ED36A1" w:rsidP="00ED36A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proofErr w:type="spellStart"/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armless</w:t>
            </w:r>
            <w:proofErr w:type="spellEnd"/>
          </w:p>
          <w:p w14:paraId="5CA1175D" w14:textId="77777777" w:rsidR="00ED36A1" w:rsidRPr="00D7175A" w:rsidRDefault="00ED36A1" w:rsidP="00ED36A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(mt-tRNA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  <w:vertAlign w:val="superscript"/>
              </w:rPr>
              <w:t>Ile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)</w:t>
            </w:r>
          </w:p>
        </w:tc>
        <w:tc>
          <w:tcPr>
            <w:tcW w:w="1482" w:type="dxa"/>
            <w:tcBorders>
              <w:top w:val="single" w:sz="18" w:space="0" w:color="auto"/>
              <w:bottom w:val="single" w:sz="18" w:space="0" w:color="auto"/>
            </w:tcBorders>
          </w:tcPr>
          <w:p w14:paraId="2B0A1F75" w14:textId="77777777" w:rsidR="00ED36A1" w:rsidRPr="00D7175A" w:rsidRDefault="00ED36A1" w:rsidP="00ED36A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T-</w:t>
            </w:r>
            <w:proofErr w:type="spellStart"/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armless</w:t>
            </w:r>
            <w:proofErr w:type="spellEnd"/>
          </w:p>
          <w:p w14:paraId="3E6588B9" w14:textId="77777777" w:rsidR="00ED36A1" w:rsidRPr="00D7175A" w:rsidRDefault="00ED36A1" w:rsidP="00ED36A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(mt-tRNA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  <w:vertAlign w:val="superscript"/>
              </w:rPr>
              <w:t>Lys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)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14:paraId="583AE40B" w14:textId="77777777" w:rsidR="00ED36A1" w:rsidRPr="00D7175A" w:rsidRDefault="00ED36A1" w:rsidP="00ED36A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D-</w:t>
            </w:r>
            <w:proofErr w:type="spellStart"/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armless</w:t>
            </w:r>
            <w:proofErr w:type="spellEnd"/>
          </w:p>
          <w:p w14:paraId="664B54BB" w14:textId="77777777" w:rsidR="00ED36A1" w:rsidRPr="00D7175A" w:rsidRDefault="00ED36A1" w:rsidP="00ED36A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(mt-tRNA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  <w:vertAlign w:val="superscript"/>
              </w:rPr>
              <w:t>Ser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>)</w:t>
            </w:r>
          </w:p>
        </w:tc>
      </w:tr>
      <w:tr w:rsidR="00D7175A" w:rsidRPr="00D7175A" w14:paraId="395A0A68" w14:textId="77777777" w:rsidTr="00A77693">
        <w:tc>
          <w:tcPr>
            <w:tcW w:w="1824" w:type="dxa"/>
            <w:tcBorders>
              <w:top w:val="single" w:sz="18" w:space="0" w:color="auto"/>
            </w:tcBorders>
          </w:tcPr>
          <w:p w14:paraId="29D55496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wt</w:t>
            </w:r>
          </w:p>
        </w:tc>
        <w:tc>
          <w:tcPr>
            <w:tcW w:w="1306" w:type="dxa"/>
            <w:tcBorders>
              <w:top w:val="single" w:sz="18" w:space="0" w:color="auto"/>
            </w:tcBorders>
          </w:tcPr>
          <w:p w14:paraId="781AD149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22.6</w:t>
            </w:r>
          </w:p>
        </w:tc>
        <w:tc>
          <w:tcPr>
            <w:tcW w:w="1325" w:type="dxa"/>
            <w:tcBorders>
              <w:top w:val="single" w:sz="18" w:space="0" w:color="auto"/>
            </w:tcBorders>
          </w:tcPr>
          <w:p w14:paraId="37DBD2B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5.8</w:t>
            </w:r>
          </w:p>
        </w:tc>
        <w:tc>
          <w:tcPr>
            <w:tcW w:w="1482" w:type="dxa"/>
            <w:tcBorders>
              <w:top w:val="single" w:sz="18" w:space="0" w:color="auto"/>
            </w:tcBorders>
          </w:tcPr>
          <w:p w14:paraId="072F46E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5.2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3BBF6A33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66.4</w:t>
            </w:r>
          </w:p>
        </w:tc>
      </w:tr>
      <w:tr w:rsidR="00D7175A" w:rsidRPr="00D7175A" w14:paraId="6B9C061F" w14:textId="77777777" w:rsidTr="00A77693">
        <w:tc>
          <w:tcPr>
            <w:tcW w:w="1824" w:type="dxa"/>
          </w:tcPr>
          <w:p w14:paraId="4E4E167D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∆C3</w:t>
            </w:r>
          </w:p>
        </w:tc>
        <w:tc>
          <w:tcPr>
            <w:tcW w:w="1306" w:type="dxa"/>
          </w:tcPr>
          <w:p w14:paraId="24C1AA08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23.6*</w:t>
            </w:r>
          </w:p>
        </w:tc>
        <w:tc>
          <w:tcPr>
            <w:tcW w:w="1325" w:type="dxa"/>
          </w:tcPr>
          <w:p w14:paraId="34A4A89C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8.8</w:t>
            </w:r>
          </w:p>
        </w:tc>
        <w:tc>
          <w:tcPr>
            <w:tcW w:w="1482" w:type="dxa"/>
          </w:tcPr>
          <w:p w14:paraId="2BE528E3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115E597F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7709D0B0" w14:textId="77777777" w:rsidTr="00A77693">
        <w:tc>
          <w:tcPr>
            <w:tcW w:w="1824" w:type="dxa"/>
          </w:tcPr>
          <w:p w14:paraId="5BA3BAD0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∆C6</w:t>
            </w:r>
          </w:p>
        </w:tc>
        <w:tc>
          <w:tcPr>
            <w:tcW w:w="1306" w:type="dxa"/>
          </w:tcPr>
          <w:p w14:paraId="3342989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16.2*</w:t>
            </w:r>
          </w:p>
        </w:tc>
        <w:tc>
          <w:tcPr>
            <w:tcW w:w="1325" w:type="dxa"/>
          </w:tcPr>
          <w:p w14:paraId="1CE51A06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15.2*</w:t>
            </w:r>
          </w:p>
        </w:tc>
        <w:tc>
          <w:tcPr>
            <w:tcW w:w="1482" w:type="dxa"/>
          </w:tcPr>
          <w:p w14:paraId="1C2415FF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2F6CABDC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1F4C47CB" w14:textId="77777777" w:rsidTr="00A77693">
        <w:tc>
          <w:tcPr>
            <w:tcW w:w="1824" w:type="dxa"/>
          </w:tcPr>
          <w:p w14:paraId="4E97F1DD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∆C9</w:t>
            </w:r>
          </w:p>
        </w:tc>
        <w:tc>
          <w:tcPr>
            <w:tcW w:w="1306" w:type="dxa"/>
          </w:tcPr>
          <w:p w14:paraId="362683ED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27.2*</w:t>
            </w:r>
          </w:p>
        </w:tc>
        <w:tc>
          <w:tcPr>
            <w:tcW w:w="1325" w:type="dxa"/>
          </w:tcPr>
          <w:p w14:paraId="7E9FF05D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26.1*</w:t>
            </w:r>
          </w:p>
        </w:tc>
        <w:tc>
          <w:tcPr>
            <w:tcW w:w="1482" w:type="dxa"/>
          </w:tcPr>
          <w:p w14:paraId="58D514BF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0189D20F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1D725CD4" w14:textId="77777777" w:rsidTr="00A77693">
        <w:tc>
          <w:tcPr>
            <w:tcW w:w="1824" w:type="dxa"/>
          </w:tcPr>
          <w:p w14:paraId="4C6AEF05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∆C15</w:t>
            </w:r>
          </w:p>
        </w:tc>
        <w:tc>
          <w:tcPr>
            <w:tcW w:w="1306" w:type="dxa"/>
          </w:tcPr>
          <w:p w14:paraId="3D60619B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22.3*</w:t>
            </w:r>
          </w:p>
        </w:tc>
        <w:tc>
          <w:tcPr>
            <w:tcW w:w="1325" w:type="dxa"/>
          </w:tcPr>
          <w:p w14:paraId="358D3DBE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40.7*</w:t>
            </w:r>
          </w:p>
        </w:tc>
        <w:tc>
          <w:tcPr>
            <w:tcW w:w="1482" w:type="dxa"/>
          </w:tcPr>
          <w:p w14:paraId="068671F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6ECF3007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0C75E802" w14:textId="77777777" w:rsidTr="00A77693">
        <w:tc>
          <w:tcPr>
            <w:tcW w:w="1824" w:type="dxa"/>
          </w:tcPr>
          <w:p w14:paraId="475FF43A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∆C18</w:t>
            </w:r>
          </w:p>
        </w:tc>
        <w:tc>
          <w:tcPr>
            <w:tcW w:w="1306" w:type="dxa"/>
          </w:tcPr>
          <w:p w14:paraId="47292C49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20.8*</w:t>
            </w:r>
          </w:p>
        </w:tc>
        <w:tc>
          <w:tcPr>
            <w:tcW w:w="1325" w:type="dxa"/>
          </w:tcPr>
          <w:p w14:paraId="1194D6D9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50.4*</w:t>
            </w:r>
          </w:p>
        </w:tc>
        <w:tc>
          <w:tcPr>
            <w:tcW w:w="1482" w:type="dxa"/>
          </w:tcPr>
          <w:p w14:paraId="1602ECA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093D370F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31618830" w14:textId="77777777" w:rsidTr="00A77693">
        <w:tc>
          <w:tcPr>
            <w:tcW w:w="1824" w:type="dxa"/>
          </w:tcPr>
          <w:p w14:paraId="225258FD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∆C41</w:t>
            </w:r>
          </w:p>
        </w:tc>
        <w:tc>
          <w:tcPr>
            <w:tcW w:w="1306" w:type="dxa"/>
          </w:tcPr>
          <w:p w14:paraId="4C2CA798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31.7*</w:t>
            </w:r>
          </w:p>
        </w:tc>
        <w:tc>
          <w:tcPr>
            <w:tcW w:w="1325" w:type="dxa"/>
          </w:tcPr>
          <w:p w14:paraId="6826493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84.2*</w:t>
            </w:r>
          </w:p>
        </w:tc>
        <w:tc>
          <w:tcPr>
            <w:tcW w:w="1482" w:type="dxa"/>
          </w:tcPr>
          <w:p w14:paraId="1FD3720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0DCA9FCF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1A3F05F0" w14:textId="77777777" w:rsidTr="00A77693">
        <w:tc>
          <w:tcPr>
            <w:tcW w:w="1824" w:type="dxa"/>
          </w:tcPr>
          <w:p w14:paraId="05B277ED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∆C50</w:t>
            </w:r>
          </w:p>
        </w:tc>
        <w:tc>
          <w:tcPr>
            <w:tcW w:w="1306" w:type="dxa"/>
          </w:tcPr>
          <w:p w14:paraId="2AAF7473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26.1</w:t>
            </w:r>
          </w:p>
        </w:tc>
        <w:tc>
          <w:tcPr>
            <w:tcW w:w="1325" w:type="dxa"/>
          </w:tcPr>
          <w:p w14:paraId="28131FD8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82.1</w:t>
            </w:r>
          </w:p>
        </w:tc>
        <w:tc>
          <w:tcPr>
            <w:tcW w:w="1482" w:type="dxa"/>
          </w:tcPr>
          <w:p w14:paraId="00B96090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62BA258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2110D02C" w14:textId="77777777" w:rsidTr="00A77693">
        <w:tc>
          <w:tcPr>
            <w:tcW w:w="1824" w:type="dxa"/>
          </w:tcPr>
          <w:p w14:paraId="7ED38F37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chimera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region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A</w:t>
            </w:r>
          </w:p>
        </w:tc>
        <w:tc>
          <w:tcPr>
            <w:tcW w:w="1306" w:type="dxa"/>
          </w:tcPr>
          <w:p w14:paraId="152A38AE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</w:tcPr>
          <w:p w14:paraId="0FCD1CE4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17.1*</w:t>
            </w:r>
          </w:p>
        </w:tc>
        <w:tc>
          <w:tcPr>
            <w:tcW w:w="1482" w:type="dxa"/>
          </w:tcPr>
          <w:p w14:paraId="4ADA1AB6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2C3FA7B0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5873A547" w14:textId="77777777" w:rsidTr="00A77693">
        <w:tc>
          <w:tcPr>
            <w:tcW w:w="1824" w:type="dxa"/>
          </w:tcPr>
          <w:p w14:paraId="1D0EFB88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chimera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region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B</w:t>
            </w:r>
          </w:p>
        </w:tc>
        <w:tc>
          <w:tcPr>
            <w:tcW w:w="1306" w:type="dxa"/>
          </w:tcPr>
          <w:p w14:paraId="62D45830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</w:tcPr>
          <w:p w14:paraId="074803BB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18.6*</w:t>
            </w:r>
          </w:p>
        </w:tc>
        <w:tc>
          <w:tcPr>
            <w:tcW w:w="1482" w:type="dxa"/>
          </w:tcPr>
          <w:p w14:paraId="70C3CBB0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226A05F7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38C2A180" w14:textId="77777777" w:rsidTr="00A77693">
        <w:tc>
          <w:tcPr>
            <w:tcW w:w="1824" w:type="dxa"/>
          </w:tcPr>
          <w:p w14:paraId="679878BF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chimera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region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C</w:t>
            </w:r>
          </w:p>
        </w:tc>
        <w:tc>
          <w:tcPr>
            <w:tcW w:w="1306" w:type="dxa"/>
          </w:tcPr>
          <w:p w14:paraId="5F5D1D10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</w:tcPr>
          <w:p w14:paraId="1230DB50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4.8*</w:t>
            </w:r>
          </w:p>
        </w:tc>
        <w:tc>
          <w:tcPr>
            <w:tcW w:w="1482" w:type="dxa"/>
          </w:tcPr>
          <w:p w14:paraId="775A4022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5C5B61C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2973D8E8" w14:textId="77777777" w:rsidTr="00A77693">
        <w:tc>
          <w:tcPr>
            <w:tcW w:w="1824" w:type="dxa"/>
          </w:tcPr>
          <w:p w14:paraId="1DBA8AA9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chimera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region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D</w:t>
            </w:r>
          </w:p>
        </w:tc>
        <w:tc>
          <w:tcPr>
            <w:tcW w:w="1306" w:type="dxa"/>
          </w:tcPr>
          <w:p w14:paraId="18664319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</w:tcPr>
          <w:p w14:paraId="2628D76C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14.6*</w:t>
            </w:r>
          </w:p>
        </w:tc>
        <w:tc>
          <w:tcPr>
            <w:tcW w:w="1482" w:type="dxa"/>
          </w:tcPr>
          <w:p w14:paraId="07DD0CB3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463CE6EC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1CF16B74" w14:textId="77777777" w:rsidTr="00A77693">
        <w:tc>
          <w:tcPr>
            <w:tcW w:w="1824" w:type="dxa"/>
          </w:tcPr>
          <w:p w14:paraId="5C5508B5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chimera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region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E</w:t>
            </w:r>
          </w:p>
        </w:tc>
        <w:tc>
          <w:tcPr>
            <w:tcW w:w="1306" w:type="dxa"/>
          </w:tcPr>
          <w:p w14:paraId="453BEC1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</w:tcPr>
          <w:p w14:paraId="26DCC3C9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10.3*</w:t>
            </w:r>
          </w:p>
        </w:tc>
        <w:tc>
          <w:tcPr>
            <w:tcW w:w="1482" w:type="dxa"/>
          </w:tcPr>
          <w:p w14:paraId="7E4FCDE8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569B3FF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26F7173F" w14:textId="77777777" w:rsidTr="00A77693">
        <w:tc>
          <w:tcPr>
            <w:tcW w:w="1824" w:type="dxa"/>
          </w:tcPr>
          <w:p w14:paraId="74B4059F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chimera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region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 xml:space="preserve"> F</w:t>
            </w:r>
          </w:p>
        </w:tc>
        <w:tc>
          <w:tcPr>
            <w:tcW w:w="1306" w:type="dxa"/>
          </w:tcPr>
          <w:p w14:paraId="3948A5B7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</w:tcPr>
          <w:p w14:paraId="330A282F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221.7*</w:t>
            </w:r>
          </w:p>
        </w:tc>
        <w:tc>
          <w:tcPr>
            <w:tcW w:w="1482" w:type="dxa"/>
          </w:tcPr>
          <w:p w14:paraId="27B47096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504FF858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7F906F6B" w14:textId="77777777" w:rsidTr="00A77693">
        <w:tc>
          <w:tcPr>
            <w:tcW w:w="1824" w:type="dxa"/>
          </w:tcPr>
          <w:p w14:paraId="7043861A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K380D</w:t>
            </w:r>
          </w:p>
        </w:tc>
        <w:tc>
          <w:tcPr>
            <w:tcW w:w="1306" w:type="dxa"/>
          </w:tcPr>
          <w:p w14:paraId="697C98D1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197.4</w:t>
            </w:r>
          </w:p>
        </w:tc>
        <w:tc>
          <w:tcPr>
            <w:tcW w:w="1325" w:type="dxa"/>
          </w:tcPr>
          <w:p w14:paraId="6BFF700D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70.4</w:t>
            </w:r>
          </w:p>
        </w:tc>
        <w:tc>
          <w:tcPr>
            <w:tcW w:w="1482" w:type="dxa"/>
          </w:tcPr>
          <w:p w14:paraId="417A92A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16596BFC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63099A8F" w14:textId="77777777" w:rsidTr="00A77693">
        <w:tc>
          <w:tcPr>
            <w:tcW w:w="1824" w:type="dxa"/>
          </w:tcPr>
          <w:p w14:paraId="630F6A02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K380A</w:t>
            </w:r>
          </w:p>
        </w:tc>
        <w:tc>
          <w:tcPr>
            <w:tcW w:w="1306" w:type="dxa"/>
          </w:tcPr>
          <w:p w14:paraId="6162BE98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58.4</w:t>
            </w:r>
          </w:p>
        </w:tc>
        <w:tc>
          <w:tcPr>
            <w:tcW w:w="1325" w:type="dxa"/>
          </w:tcPr>
          <w:p w14:paraId="2436AE54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33.4</w:t>
            </w:r>
          </w:p>
        </w:tc>
        <w:tc>
          <w:tcPr>
            <w:tcW w:w="1482" w:type="dxa"/>
          </w:tcPr>
          <w:p w14:paraId="60CA8F93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55F2EA0B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749D458C" w14:textId="77777777" w:rsidTr="00A77693">
        <w:tc>
          <w:tcPr>
            <w:tcW w:w="1824" w:type="dxa"/>
          </w:tcPr>
          <w:p w14:paraId="027B55BE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K380E</w:t>
            </w:r>
          </w:p>
        </w:tc>
        <w:tc>
          <w:tcPr>
            <w:tcW w:w="1306" w:type="dxa"/>
          </w:tcPr>
          <w:p w14:paraId="5094FBD1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150.6</w:t>
            </w:r>
          </w:p>
        </w:tc>
        <w:tc>
          <w:tcPr>
            <w:tcW w:w="1325" w:type="dxa"/>
          </w:tcPr>
          <w:p w14:paraId="7E8D57B1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149.5</w:t>
            </w:r>
          </w:p>
        </w:tc>
        <w:tc>
          <w:tcPr>
            <w:tcW w:w="1482" w:type="dxa"/>
          </w:tcPr>
          <w:p w14:paraId="0F6A1F2F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753B078B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15153801" w14:textId="77777777" w:rsidTr="00A77693">
        <w:tc>
          <w:tcPr>
            <w:tcW w:w="1824" w:type="dxa"/>
          </w:tcPr>
          <w:p w14:paraId="5081F4FC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K380R</w:t>
            </w:r>
          </w:p>
        </w:tc>
        <w:tc>
          <w:tcPr>
            <w:tcW w:w="1306" w:type="dxa"/>
          </w:tcPr>
          <w:p w14:paraId="24A03B6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60.5</w:t>
            </w:r>
          </w:p>
        </w:tc>
        <w:tc>
          <w:tcPr>
            <w:tcW w:w="1325" w:type="dxa"/>
          </w:tcPr>
          <w:p w14:paraId="32134EFC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16.5</w:t>
            </w:r>
          </w:p>
        </w:tc>
        <w:tc>
          <w:tcPr>
            <w:tcW w:w="1482" w:type="dxa"/>
          </w:tcPr>
          <w:p w14:paraId="29C9E35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4123CA50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582B44F3" w14:textId="77777777" w:rsidTr="00A77693">
        <w:tc>
          <w:tcPr>
            <w:tcW w:w="1824" w:type="dxa"/>
          </w:tcPr>
          <w:p w14:paraId="6A124924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D381G</w:t>
            </w:r>
          </w:p>
        </w:tc>
        <w:tc>
          <w:tcPr>
            <w:tcW w:w="1306" w:type="dxa"/>
          </w:tcPr>
          <w:p w14:paraId="5A8CCE8E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</w:tcPr>
          <w:p w14:paraId="66DD0DAD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4.9*</w:t>
            </w:r>
          </w:p>
        </w:tc>
        <w:tc>
          <w:tcPr>
            <w:tcW w:w="1482" w:type="dxa"/>
          </w:tcPr>
          <w:p w14:paraId="49629BDC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670223FB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2D5DF5F8" w14:textId="77777777" w:rsidTr="00A77693">
        <w:tc>
          <w:tcPr>
            <w:tcW w:w="1824" w:type="dxa"/>
          </w:tcPr>
          <w:p w14:paraId="0F010648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G382N</w:t>
            </w:r>
          </w:p>
        </w:tc>
        <w:tc>
          <w:tcPr>
            <w:tcW w:w="1306" w:type="dxa"/>
          </w:tcPr>
          <w:p w14:paraId="355AB021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</w:tcPr>
          <w:p w14:paraId="7323AFC3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7.8*</w:t>
            </w:r>
          </w:p>
        </w:tc>
        <w:tc>
          <w:tcPr>
            <w:tcW w:w="1482" w:type="dxa"/>
          </w:tcPr>
          <w:p w14:paraId="3B1ABA82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0B71F202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0106FF94" w14:textId="77777777" w:rsidTr="00A77693">
        <w:tc>
          <w:tcPr>
            <w:tcW w:w="1824" w:type="dxa"/>
          </w:tcPr>
          <w:p w14:paraId="08B1EA43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K383R</w:t>
            </w:r>
          </w:p>
        </w:tc>
        <w:tc>
          <w:tcPr>
            <w:tcW w:w="1306" w:type="dxa"/>
          </w:tcPr>
          <w:p w14:paraId="2C74C48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</w:tcPr>
          <w:p w14:paraId="16A49E74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11.3*</w:t>
            </w:r>
          </w:p>
        </w:tc>
        <w:tc>
          <w:tcPr>
            <w:tcW w:w="1482" w:type="dxa"/>
          </w:tcPr>
          <w:p w14:paraId="445F841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1F5AFF7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4FD79526" w14:textId="77777777" w:rsidTr="00A77693">
        <w:tc>
          <w:tcPr>
            <w:tcW w:w="1824" w:type="dxa"/>
            <w:tcBorders>
              <w:bottom w:val="single" w:sz="18" w:space="0" w:color="auto"/>
            </w:tcBorders>
          </w:tcPr>
          <w:p w14:paraId="04877C9A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∆C50/K380D</w:t>
            </w:r>
          </w:p>
        </w:tc>
        <w:tc>
          <w:tcPr>
            <w:tcW w:w="1306" w:type="dxa"/>
            <w:tcBorders>
              <w:bottom w:val="single" w:sz="18" w:space="0" w:color="auto"/>
            </w:tcBorders>
          </w:tcPr>
          <w:p w14:paraId="5CC3DD63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  <w:tcBorders>
              <w:bottom w:val="single" w:sz="18" w:space="0" w:color="auto"/>
            </w:tcBorders>
          </w:tcPr>
          <w:p w14:paraId="61110233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349.9*</w:t>
            </w:r>
          </w:p>
        </w:tc>
        <w:tc>
          <w:tcPr>
            <w:tcW w:w="1482" w:type="dxa"/>
            <w:tcBorders>
              <w:bottom w:val="single" w:sz="18" w:space="0" w:color="auto"/>
            </w:tcBorders>
          </w:tcPr>
          <w:p w14:paraId="648E5A4F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442B653C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421C29F5" w14:textId="77777777" w:rsidTr="00A77693">
        <w:tc>
          <w:tcPr>
            <w:tcW w:w="1824" w:type="dxa"/>
            <w:tcBorders>
              <w:top w:val="single" w:sz="18" w:space="0" w:color="auto"/>
              <w:bottom w:val="single" w:sz="18" w:space="0" w:color="auto"/>
            </w:tcBorders>
          </w:tcPr>
          <w:p w14:paraId="1C81B14B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Cel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mt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noBreakHyphen/>
              <w:t>EF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noBreakHyphen/>
              <w:t>Tu1</w:t>
            </w:r>
          </w:p>
        </w:tc>
        <w:tc>
          <w:tcPr>
            <w:tcW w:w="1306" w:type="dxa"/>
            <w:tcBorders>
              <w:top w:val="single" w:sz="18" w:space="0" w:color="auto"/>
              <w:bottom w:val="single" w:sz="18" w:space="0" w:color="auto"/>
            </w:tcBorders>
          </w:tcPr>
          <w:p w14:paraId="367B3F99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</w:tcPr>
          <w:p w14:paraId="314390A6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82" w:type="dxa"/>
            <w:tcBorders>
              <w:top w:val="single" w:sz="18" w:space="0" w:color="auto"/>
              <w:bottom w:val="single" w:sz="18" w:space="0" w:color="auto"/>
            </w:tcBorders>
          </w:tcPr>
          <w:p w14:paraId="0810EF66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14:paraId="0CBCCD49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69A1E7F1" w14:textId="77777777" w:rsidTr="00A77693">
        <w:tc>
          <w:tcPr>
            <w:tcW w:w="1824" w:type="dxa"/>
            <w:tcBorders>
              <w:top w:val="single" w:sz="18" w:space="0" w:color="auto"/>
            </w:tcBorders>
          </w:tcPr>
          <w:p w14:paraId="4D827DEF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Wt</w:t>
            </w:r>
          </w:p>
        </w:tc>
        <w:tc>
          <w:tcPr>
            <w:tcW w:w="1306" w:type="dxa"/>
            <w:tcBorders>
              <w:top w:val="single" w:sz="18" w:space="0" w:color="auto"/>
            </w:tcBorders>
          </w:tcPr>
          <w:p w14:paraId="2226232D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  <w:tcBorders>
              <w:top w:val="single" w:sz="18" w:space="0" w:color="auto"/>
            </w:tcBorders>
          </w:tcPr>
          <w:p w14:paraId="2C2037A9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17.1</w:t>
            </w:r>
          </w:p>
        </w:tc>
        <w:tc>
          <w:tcPr>
            <w:tcW w:w="1482" w:type="dxa"/>
            <w:tcBorders>
              <w:top w:val="single" w:sz="18" w:space="0" w:color="auto"/>
            </w:tcBorders>
          </w:tcPr>
          <w:p w14:paraId="6B041EB7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181B47E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21E66E6D" w14:textId="77777777" w:rsidTr="00A77693">
        <w:tc>
          <w:tcPr>
            <w:tcW w:w="1824" w:type="dxa"/>
            <w:tcBorders>
              <w:bottom w:val="single" w:sz="18" w:space="0" w:color="auto"/>
            </w:tcBorders>
          </w:tcPr>
          <w:p w14:paraId="034BFAE5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K386D</w:t>
            </w:r>
          </w:p>
        </w:tc>
        <w:tc>
          <w:tcPr>
            <w:tcW w:w="1306" w:type="dxa"/>
            <w:tcBorders>
              <w:bottom w:val="single" w:sz="18" w:space="0" w:color="auto"/>
            </w:tcBorders>
          </w:tcPr>
          <w:p w14:paraId="14E4DDB7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  <w:tcBorders>
              <w:bottom w:val="single" w:sz="18" w:space="0" w:color="auto"/>
            </w:tcBorders>
          </w:tcPr>
          <w:p w14:paraId="2B1A63A4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62.6</w:t>
            </w:r>
          </w:p>
        </w:tc>
        <w:tc>
          <w:tcPr>
            <w:tcW w:w="1482" w:type="dxa"/>
            <w:tcBorders>
              <w:bottom w:val="single" w:sz="18" w:space="0" w:color="auto"/>
            </w:tcBorders>
          </w:tcPr>
          <w:p w14:paraId="2E6D50DD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32C3F04C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750DEA7B" w14:textId="77777777" w:rsidTr="00A77693">
        <w:tc>
          <w:tcPr>
            <w:tcW w:w="1824" w:type="dxa"/>
            <w:tcBorders>
              <w:top w:val="single" w:sz="18" w:space="0" w:color="auto"/>
              <w:bottom w:val="single" w:sz="18" w:space="0" w:color="auto"/>
            </w:tcBorders>
          </w:tcPr>
          <w:p w14:paraId="202704C5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Tbr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mt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noBreakHyphen/>
              <w:t>EF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noBreakHyphen/>
              <w:t>T1</w:t>
            </w:r>
          </w:p>
        </w:tc>
        <w:tc>
          <w:tcPr>
            <w:tcW w:w="1306" w:type="dxa"/>
            <w:tcBorders>
              <w:top w:val="single" w:sz="18" w:space="0" w:color="auto"/>
              <w:bottom w:val="single" w:sz="18" w:space="0" w:color="auto"/>
            </w:tcBorders>
          </w:tcPr>
          <w:p w14:paraId="13EEC3C0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</w:tcPr>
          <w:p w14:paraId="49D8497B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82" w:type="dxa"/>
            <w:tcBorders>
              <w:top w:val="single" w:sz="18" w:space="0" w:color="auto"/>
              <w:bottom w:val="single" w:sz="18" w:space="0" w:color="auto"/>
            </w:tcBorders>
          </w:tcPr>
          <w:p w14:paraId="0987DE63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14:paraId="3C6B2241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1FB8E595" w14:textId="77777777" w:rsidTr="00A77693">
        <w:tc>
          <w:tcPr>
            <w:tcW w:w="1824" w:type="dxa"/>
            <w:tcBorders>
              <w:top w:val="single" w:sz="18" w:space="0" w:color="auto"/>
            </w:tcBorders>
          </w:tcPr>
          <w:p w14:paraId="31E96CD7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Wt</w:t>
            </w:r>
          </w:p>
        </w:tc>
        <w:tc>
          <w:tcPr>
            <w:tcW w:w="1306" w:type="dxa"/>
            <w:tcBorders>
              <w:top w:val="single" w:sz="18" w:space="0" w:color="auto"/>
            </w:tcBorders>
          </w:tcPr>
          <w:p w14:paraId="63014D32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  <w:tcBorders>
              <w:top w:val="single" w:sz="18" w:space="0" w:color="auto"/>
            </w:tcBorders>
          </w:tcPr>
          <w:p w14:paraId="43FB4FE1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4.4</w:t>
            </w:r>
          </w:p>
        </w:tc>
        <w:tc>
          <w:tcPr>
            <w:tcW w:w="1482" w:type="dxa"/>
            <w:tcBorders>
              <w:top w:val="single" w:sz="18" w:space="0" w:color="auto"/>
            </w:tcBorders>
          </w:tcPr>
          <w:p w14:paraId="1B3446F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3F93AF4D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4F6452D0" w14:textId="77777777" w:rsidTr="00A77693">
        <w:tc>
          <w:tcPr>
            <w:tcW w:w="1824" w:type="dxa"/>
          </w:tcPr>
          <w:p w14:paraId="134C38FB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S381K</w:t>
            </w:r>
          </w:p>
        </w:tc>
        <w:tc>
          <w:tcPr>
            <w:tcW w:w="1306" w:type="dxa"/>
          </w:tcPr>
          <w:p w14:paraId="6E32C35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</w:tcPr>
          <w:p w14:paraId="2C7C7F07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3.0</w:t>
            </w:r>
          </w:p>
        </w:tc>
        <w:tc>
          <w:tcPr>
            <w:tcW w:w="1482" w:type="dxa"/>
          </w:tcPr>
          <w:p w14:paraId="3F21FFCB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165ED6D4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4CFC74EF" w14:textId="77777777" w:rsidTr="00A77693">
        <w:tc>
          <w:tcPr>
            <w:tcW w:w="1824" w:type="dxa"/>
            <w:tcBorders>
              <w:bottom w:val="single" w:sz="18" w:space="0" w:color="auto"/>
            </w:tcBorders>
          </w:tcPr>
          <w:p w14:paraId="56C9E08F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S381D</w:t>
            </w:r>
          </w:p>
        </w:tc>
        <w:tc>
          <w:tcPr>
            <w:tcW w:w="1306" w:type="dxa"/>
            <w:tcBorders>
              <w:bottom w:val="single" w:sz="18" w:space="0" w:color="auto"/>
            </w:tcBorders>
          </w:tcPr>
          <w:p w14:paraId="19B8B67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325" w:type="dxa"/>
            <w:tcBorders>
              <w:bottom w:val="single" w:sz="18" w:space="0" w:color="auto"/>
            </w:tcBorders>
          </w:tcPr>
          <w:p w14:paraId="5E3D28B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7.1</w:t>
            </w:r>
          </w:p>
        </w:tc>
        <w:tc>
          <w:tcPr>
            <w:tcW w:w="1482" w:type="dxa"/>
            <w:tcBorders>
              <w:bottom w:val="single" w:sz="18" w:space="0" w:color="auto"/>
            </w:tcBorders>
          </w:tcPr>
          <w:p w14:paraId="6B4F7F0B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63C9BA49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39E4FFE4" w14:textId="77777777" w:rsidTr="00A77693">
        <w:tc>
          <w:tcPr>
            <w:tcW w:w="1824" w:type="dxa"/>
            <w:tcBorders>
              <w:top w:val="single" w:sz="18" w:space="0" w:color="auto"/>
              <w:bottom w:val="single" w:sz="18" w:space="0" w:color="auto"/>
            </w:tcBorders>
          </w:tcPr>
          <w:p w14:paraId="0C1EDCAE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7175A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</w:rPr>
              <w:t>Bta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mt</w:t>
            </w:r>
            <w:r w:rsidRPr="00D7175A">
              <w:rPr>
                <w:rFonts w:ascii="Arial" w:hAnsi="Arial" w:cs="Arial"/>
                <w:b/>
                <w:bCs/>
                <w:sz w:val="19"/>
                <w:szCs w:val="19"/>
              </w:rPr>
              <w:noBreakHyphen/>
              <w:t>EF-Tu</w:t>
            </w:r>
          </w:p>
        </w:tc>
        <w:tc>
          <w:tcPr>
            <w:tcW w:w="1306" w:type="dxa"/>
            <w:tcBorders>
              <w:top w:val="single" w:sz="18" w:space="0" w:color="auto"/>
              <w:bottom w:val="single" w:sz="18" w:space="0" w:color="auto"/>
            </w:tcBorders>
          </w:tcPr>
          <w:p w14:paraId="1704A940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325" w:type="dxa"/>
            <w:tcBorders>
              <w:top w:val="single" w:sz="18" w:space="0" w:color="auto"/>
              <w:bottom w:val="single" w:sz="18" w:space="0" w:color="auto"/>
            </w:tcBorders>
          </w:tcPr>
          <w:p w14:paraId="28DDABE8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82" w:type="dxa"/>
            <w:tcBorders>
              <w:top w:val="single" w:sz="18" w:space="0" w:color="auto"/>
              <w:bottom w:val="single" w:sz="18" w:space="0" w:color="auto"/>
            </w:tcBorders>
          </w:tcPr>
          <w:p w14:paraId="5B18AAD6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14:paraId="5C5EBF7D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6067D640" w14:textId="77777777" w:rsidTr="00A77693">
        <w:tc>
          <w:tcPr>
            <w:tcW w:w="1824" w:type="dxa"/>
            <w:tcBorders>
              <w:top w:val="single" w:sz="18" w:space="0" w:color="auto"/>
            </w:tcBorders>
          </w:tcPr>
          <w:p w14:paraId="2139B3BC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Wt</w:t>
            </w:r>
          </w:p>
        </w:tc>
        <w:tc>
          <w:tcPr>
            <w:tcW w:w="1306" w:type="dxa"/>
            <w:tcBorders>
              <w:top w:val="single" w:sz="18" w:space="0" w:color="auto"/>
            </w:tcBorders>
          </w:tcPr>
          <w:p w14:paraId="3DB0E7F9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5.8</w:t>
            </w:r>
          </w:p>
        </w:tc>
        <w:tc>
          <w:tcPr>
            <w:tcW w:w="1325" w:type="dxa"/>
            <w:tcBorders>
              <w:top w:val="single" w:sz="18" w:space="0" w:color="auto"/>
            </w:tcBorders>
          </w:tcPr>
          <w:p w14:paraId="46C00988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D7175A">
              <w:rPr>
                <w:rFonts w:ascii="Arial" w:hAnsi="Arial" w:cs="Arial"/>
                <w:sz w:val="19"/>
                <w:szCs w:val="19"/>
              </w:rPr>
              <w:t>n.d</w:t>
            </w:r>
            <w:proofErr w:type="spellEnd"/>
            <w:r w:rsidRPr="00D7175A"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1482" w:type="dxa"/>
            <w:tcBorders>
              <w:top w:val="single" w:sz="18" w:space="0" w:color="auto"/>
            </w:tcBorders>
          </w:tcPr>
          <w:p w14:paraId="503A8A96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70E370B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7175A" w:rsidRPr="00D7175A" w14:paraId="606BB70D" w14:textId="77777777" w:rsidTr="00A77693">
        <w:tc>
          <w:tcPr>
            <w:tcW w:w="1824" w:type="dxa"/>
          </w:tcPr>
          <w:p w14:paraId="0A9330E4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D384K</w:t>
            </w:r>
          </w:p>
        </w:tc>
        <w:tc>
          <w:tcPr>
            <w:tcW w:w="1306" w:type="dxa"/>
          </w:tcPr>
          <w:p w14:paraId="4BC753EC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76.6*</w:t>
            </w:r>
          </w:p>
        </w:tc>
        <w:tc>
          <w:tcPr>
            <w:tcW w:w="1325" w:type="dxa"/>
          </w:tcPr>
          <w:p w14:paraId="38EB6E4F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96.8*</w:t>
            </w:r>
          </w:p>
        </w:tc>
        <w:tc>
          <w:tcPr>
            <w:tcW w:w="1482" w:type="dxa"/>
          </w:tcPr>
          <w:p w14:paraId="3AF3A3EB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2FE43255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D36A1" w:rsidRPr="00D7175A" w14:paraId="5D11864A" w14:textId="77777777" w:rsidTr="00A77693">
        <w:tc>
          <w:tcPr>
            <w:tcW w:w="1824" w:type="dxa"/>
          </w:tcPr>
          <w:p w14:paraId="1F5A5533" w14:textId="77777777" w:rsidR="00ED36A1" w:rsidRPr="00D7175A" w:rsidRDefault="00ED36A1" w:rsidP="00ED36A1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D384A</w:t>
            </w:r>
          </w:p>
        </w:tc>
        <w:tc>
          <w:tcPr>
            <w:tcW w:w="1306" w:type="dxa"/>
          </w:tcPr>
          <w:p w14:paraId="67835972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11.5</w:t>
            </w:r>
          </w:p>
        </w:tc>
        <w:tc>
          <w:tcPr>
            <w:tcW w:w="1325" w:type="dxa"/>
          </w:tcPr>
          <w:p w14:paraId="350B550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60.1</w:t>
            </w:r>
          </w:p>
        </w:tc>
        <w:tc>
          <w:tcPr>
            <w:tcW w:w="1482" w:type="dxa"/>
          </w:tcPr>
          <w:p w14:paraId="0ECA2652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7175A"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1418" w:type="dxa"/>
          </w:tcPr>
          <w:p w14:paraId="7C2CC86A" w14:textId="77777777" w:rsidR="00ED36A1" w:rsidRPr="00D7175A" w:rsidRDefault="00ED36A1" w:rsidP="00ED36A1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0459A16C" w14:textId="77777777" w:rsidR="00ED36A1" w:rsidRPr="00D7175A" w:rsidRDefault="00ED36A1" w:rsidP="00ED36A1">
      <w:pPr>
        <w:suppressAutoHyphens w:val="0"/>
        <w:spacing w:line="360" w:lineRule="auto"/>
        <w:rPr>
          <w:rFonts w:eastAsia="Aptos" w:cs="Times New Roman"/>
          <w:kern w:val="2"/>
          <w:sz w:val="20"/>
          <w:szCs w:val="20"/>
          <w:lang w:eastAsia="en-US"/>
          <w14:ligatures w14:val="standardContextual"/>
        </w:rPr>
      </w:pPr>
    </w:p>
    <w:p w14:paraId="4592F3F2" w14:textId="77777777" w:rsidR="00D32892" w:rsidRPr="00D7175A" w:rsidRDefault="00D32892" w:rsidP="007E3732">
      <w:pPr>
        <w:spacing w:line="240" w:lineRule="auto"/>
        <w:rPr>
          <w:sz w:val="20"/>
          <w:szCs w:val="20"/>
          <w:lang w:val="en-US"/>
        </w:rPr>
      </w:pPr>
    </w:p>
    <w:sdt>
      <w:sdtPr>
        <w:rPr>
          <w:rFonts w:ascii="Arial" w:eastAsia="Yu Gothic" w:hAnsi="Arial" w:cs="Arial"/>
          <w:color w:val="auto"/>
          <w:sz w:val="22"/>
          <w:szCs w:val="22"/>
          <w:lang w:val="en-US"/>
        </w:rPr>
        <w:tag w:val="CitaviBibliography"/>
        <w:id w:val="1926606808"/>
        <w:placeholder>
          <w:docPart w:val="DefaultPlaceholder_-1854013440"/>
        </w:placeholder>
      </w:sdtPr>
      <w:sdtContent>
        <w:p w14:paraId="76E4C08B" w14:textId="77777777" w:rsidR="00E73C5A" w:rsidRPr="00D7175A" w:rsidRDefault="003C74C8" w:rsidP="00E73C5A">
          <w:pPr>
            <w:pStyle w:val="CitaviBibliographyHeading"/>
            <w:rPr>
              <w:color w:val="auto"/>
              <w:lang w:val="en-US"/>
            </w:rPr>
          </w:pPr>
          <w:r w:rsidRPr="00D7175A">
            <w:rPr>
              <w:color w:val="auto"/>
              <w:lang w:val="en-US"/>
            </w:rPr>
            <w:fldChar w:fldCharType="begin"/>
          </w:r>
          <w:r w:rsidRPr="00D7175A">
            <w:rPr>
              <w:color w:val="auto"/>
              <w:lang w:val="en-US"/>
            </w:rPr>
            <w:instrText>ADDIN CitaviBibliography</w:instrText>
          </w:r>
          <w:r w:rsidRPr="00D7175A">
            <w:rPr>
              <w:color w:val="auto"/>
              <w:lang w:val="en-US"/>
            </w:rPr>
            <w:fldChar w:fldCharType="separate"/>
          </w:r>
          <w:r w:rsidR="00E73C5A" w:rsidRPr="00D7175A">
            <w:rPr>
              <w:color w:val="auto"/>
              <w:lang w:val="en-US"/>
            </w:rPr>
            <w:t>References</w:t>
          </w:r>
        </w:p>
        <w:p w14:paraId="116CF8B4" w14:textId="77777777" w:rsidR="00E73C5A" w:rsidRPr="00D7175A" w:rsidRDefault="00E73C5A" w:rsidP="00E73C5A">
          <w:pPr>
            <w:pStyle w:val="CitaviBibliographyEntry"/>
          </w:pPr>
          <w:r w:rsidRPr="00D7175A">
            <w:rPr>
              <w:lang w:val="en-US"/>
            </w:rPr>
            <w:t>1.</w:t>
          </w:r>
          <w:r w:rsidRPr="00D7175A">
            <w:rPr>
              <w:lang w:val="en-US"/>
            </w:rPr>
            <w:tab/>
          </w:r>
          <w:bookmarkStart w:id="2" w:name="_CTVL0018cddfb18071b4d32a363dea94711c3c9"/>
          <w:r w:rsidRPr="00D7175A">
            <w:rPr>
              <w:lang w:val="en-US"/>
            </w:rPr>
            <w:t>Jühling, F., Pütz, J., Florentz, C., and Stadler, P. F. (2012) Armless mitochondrial tRNAs in Enoplea (Nematoda).</w:t>
          </w:r>
          <w:bookmarkEnd w:id="2"/>
          <w:r w:rsidRPr="00D7175A">
            <w:rPr>
              <w:lang w:val="en-US"/>
            </w:rPr>
            <w:t xml:space="preserve"> </w:t>
          </w:r>
          <w:r w:rsidRPr="00D7175A">
            <w:rPr>
              <w:i/>
            </w:rPr>
            <w:t xml:space="preserve">RNA biology </w:t>
          </w:r>
          <w:r w:rsidRPr="00D7175A">
            <w:rPr>
              <w:b/>
            </w:rPr>
            <w:t>9</w:t>
          </w:r>
          <w:r w:rsidRPr="00D7175A">
            <w:t>, 1161–1166 10.4161/rna.21630 PMID 23018779</w:t>
          </w:r>
        </w:p>
        <w:p w14:paraId="03D76386" w14:textId="77777777" w:rsidR="00E73C5A" w:rsidRPr="00D7175A" w:rsidRDefault="00E73C5A" w:rsidP="00E73C5A">
          <w:pPr>
            <w:pStyle w:val="CitaviBibliographyEntry"/>
            <w:rPr>
              <w:lang w:val="en-US"/>
            </w:rPr>
          </w:pPr>
          <w:r w:rsidRPr="00D7175A">
            <w:t>2.</w:t>
          </w:r>
          <w:r w:rsidRPr="00D7175A">
            <w:tab/>
          </w:r>
          <w:bookmarkStart w:id="3" w:name="_CTVL0017b70e4b91d6d4fecaa8549727f1abd2f"/>
          <w:r w:rsidRPr="00D7175A">
            <w:t>Lorenz, R., Bernhart, S. H., Höner Zu Siederdissen, C., Tafer, H., Flamm, C., Stadler, P. F., and Hofacker, I. L. (2011) ViennaRNA Package 2.0.</w:t>
          </w:r>
          <w:bookmarkEnd w:id="3"/>
          <w:r w:rsidRPr="00D7175A">
            <w:t xml:space="preserve"> </w:t>
          </w:r>
          <w:r w:rsidRPr="00D7175A">
            <w:rPr>
              <w:i/>
              <w:lang w:val="en-US"/>
            </w:rPr>
            <w:t xml:space="preserve">Algorithms for molecular biology : AMB </w:t>
          </w:r>
          <w:r w:rsidRPr="00D7175A">
            <w:rPr>
              <w:b/>
              <w:lang w:val="en-US"/>
            </w:rPr>
            <w:t>6</w:t>
          </w:r>
          <w:r w:rsidRPr="00D7175A">
            <w:rPr>
              <w:lang w:val="en-US"/>
            </w:rPr>
            <w:t>, 26 10.1186/1748-7188-6-26 PMID 22115189</w:t>
          </w:r>
        </w:p>
        <w:p w14:paraId="664C3B74" w14:textId="77777777" w:rsidR="00E73C5A" w:rsidRPr="00D7175A" w:rsidRDefault="00E73C5A" w:rsidP="00E73C5A">
          <w:pPr>
            <w:pStyle w:val="CitaviBibliographyEntry"/>
            <w:rPr>
              <w:lang w:val="en-US"/>
            </w:rPr>
          </w:pPr>
          <w:r w:rsidRPr="00D7175A">
            <w:rPr>
              <w:lang w:val="en-US"/>
            </w:rPr>
            <w:t>3.</w:t>
          </w:r>
          <w:r w:rsidRPr="00D7175A">
            <w:rPr>
              <w:lang w:val="en-US"/>
            </w:rPr>
            <w:tab/>
          </w:r>
          <w:bookmarkStart w:id="4" w:name="_CTVL001aefa762f36474363a3b901d00790edbb"/>
          <w:r w:rsidRPr="00D7175A">
            <w:rPr>
              <w:lang w:val="en-US"/>
            </w:rPr>
            <w:t>Darty, K., Denise, A., and Ponty, Y. (2009) VARNA: Interactive drawing and editing of the RNA secondary structure.</w:t>
          </w:r>
          <w:bookmarkEnd w:id="4"/>
          <w:r w:rsidRPr="00D7175A">
            <w:rPr>
              <w:lang w:val="en-US"/>
            </w:rPr>
            <w:t xml:space="preserve"> </w:t>
          </w:r>
          <w:r w:rsidRPr="00D7175A">
            <w:rPr>
              <w:i/>
              <w:lang w:val="en-US"/>
            </w:rPr>
            <w:t xml:space="preserve">Bioinformatics </w:t>
          </w:r>
          <w:r w:rsidRPr="00D7175A">
            <w:rPr>
              <w:b/>
              <w:lang w:val="en-US"/>
            </w:rPr>
            <w:t>25</w:t>
          </w:r>
          <w:r w:rsidRPr="00D7175A">
            <w:rPr>
              <w:lang w:val="en-US"/>
            </w:rPr>
            <w:t>, 1974–1975 10.1093/bioinformatics/btp250 PMID 19398448</w:t>
          </w:r>
        </w:p>
        <w:p w14:paraId="0584CD67" w14:textId="77777777" w:rsidR="00E73C5A" w:rsidRPr="00D7175A" w:rsidRDefault="00E73C5A" w:rsidP="00E73C5A">
          <w:pPr>
            <w:pStyle w:val="CitaviBibliographyEntry"/>
            <w:rPr>
              <w:lang w:val="en-US"/>
            </w:rPr>
          </w:pPr>
          <w:r w:rsidRPr="00D7175A">
            <w:rPr>
              <w:lang w:val="en-US"/>
            </w:rPr>
            <w:t>4.</w:t>
          </w:r>
          <w:r w:rsidRPr="00D7175A">
            <w:rPr>
              <w:lang w:val="en-US"/>
            </w:rPr>
            <w:tab/>
          </w:r>
          <w:bookmarkStart w:id="5" w:name="_CTVL001a7d49bd1950f4e6e984b7f7a325eb915"/>
          <w:r w:rsidRPr="00D7175A">
            <w:rPr>
              <w:lang w:val="en-US"/>
            </w:rPr>
            <w:t>Jühling, T., Duchardt-Ferner, E., Bonin, S., Wöhnert, J., Pütz, J., Florentz, C., Betat, H., Sauter, C., and Mörl, M. (2018) Small but large enough: structural properties of armless mitochondrial tRNAs from the nematode Romanomermis culicivorax.</w:t>
          </w:r>
          <w:bookmarkEnd w:id="5"/>
          <w:r w:rsidRPr="00D7175A">
            <w:rPr>
              <w:lang w:val="en-US"/>
            </w:rPr>
            <w:t xml:space="preserve"> </w:t>
          </w:r>
          <w:r w:rsidRPr="00D7175A">
            <w:rPr>
              <w:i/>
              <w:lang w:val="en-US"/>
            </w:rPr>
            <w:t xml:space="preserve">Nucleic acids research </w:t>
          </w:r>
          <w:r w:rsidRPr="00D7175A">
            <w:rPr>
              <w:b/>
              <w:lang w:val="en-US"/>
            </w:rPr>
            <w:t>46</w:t>
          </w:r>
          <w:r w:rsidRPr="00D7175A">
            <w:rPr>
              <w:lang w:val="en-US"/>
            </w:rPr>
            <w:t>, 9170–9180 10.1093/nar/gky593</w:t>
          </w:r>
        </w:p>
        <w:p w14:paraId="38D83FCF" w14:textId="77777777" w:rsidR="00E73C5A" w:rsidRPr="00D7175A" w:rsidRDefault="00E73C5A" w:rsidP="00E73C5A">
          <w:pPr>
            <w:pStyle w:val="CitaviBibliographyEntry"/>
            <w:rPr>
              <w:lang w:val="en-US"/>
            </w:rPr>
          </w:pPr>
          <w:r w:rsidRPr="00D7175A">
            <w:rPr>
              <w:lang w:val="en-US"/>
            </w:rPr>
            <w:t>5.</w:t>
          </w:r>
          <w:r w:rsidRPr="00D7175A">
            <w:rPr>
              <w:lang w:val="en-US"/>
            </w:rPr>
            <w:tab/>
          </w:r>
          <w:bookmarkStart w:id="6" w:name="_CTVL001aff167e29d1549c4b1dbfe2cc3bf68d5"/>
          <w:r w:rsidRPr="00D7175A">
            <w:rPr>
              <w:lang w:val="en-US"/>
            </w:rPr>
            <w:t>Wende, S., Platzer, E. G., Jühling, F., Pütz, J., Florentz, C., Stadler, P. F., and Mörl, M. (2014) Biological evidence for the world's smallest tRNAs.</w:t>
          </w:r>
          <w:bookmarkEnd w:id="6"/>
          <w:r w:rsidRPr="00D7175A">
            <w:rPr>
              <w:lang w:val="en-US"/>
            </w:rPr>
            <w:t xml:space="preserve"> </w:t>
          </w:r>
          <w:r w:rsidRPr="00D7175A">
            <w:rPr>
              <w:i/>
              <w:lang w:val="en-US"/>
            </w:rPr>
            <w:t xml:space="preserve">Biochimie </w:t>
          </w:r>
          <w:r w:rsidRPr="00D7175A">
            <w:rPr>
              <w:b/>
              <w:lang w:val="en-US"/>
            </w:rPr>
            <w:t>100</w:t>
          </w:r>
          <w:r w:rsidRPr="00D7175A">
            <w:rPr>
              <w:lang w:val="en-US"/>
            </w:rPr>
            <w:t>, 151–158 10.1016/j.biochi.2013.07.034</w:t>
          </w:r>
        </w:p>
        <w:p w14:paraId="5CC72DC1" w14:textId="77777777" w:rsidR="00E73C5A" w:rsidRPr="00D7175A" w:rsidRDefault="00E73C5A" w:rsidP="00E73C5A">
          <w:pPr>
            <w:pStyle w:val="CitaviBibliographyEntry"/>
            <w:rPr>
              <w:lang w:val="en-US"/>
            </w:rPr>
          </w:pPr>
          <w:r w:rsidRPr="00D7175A">
            <w:rPr>
              <w:lang w:val="en-US"/>
            </w:rPr>
            <w:t>6.</w:t>
          </w:r>
          <w:r w:rsidRPr="00D7175A">
            <w:rPr>
              <w:lang w:val="en-US"/>
            </w:rPr>
            <w:tab/>
          </w:r>
          <w:bookmarkStart w:id="7" w:name="_CTVL001bcc871adb3504066ade043628382c891"/>
          <w:r w:rsidRPr="00D7175A">
            <w:rPr>
              <w:lang w:val="en-US"/>
            </w:rPr>
            <w:t>Arita, M., Suematsu, T., Osanai, A., Inaba, T., Kamiya, H., Kita, K., Sisido, M., Watanabe, Y., and Ohtsuki, T. (2006) An evolutionary 'intermediate state' of mitochondrial translation systems found in Trichinella species of parasitic nematodes: co-evolution of tRNA and EF-Tu.</w:t>
          </w:r>
          <w:bookmarkEnd w:id="7"/>
          <w:r w:rsidRPr="00D7175A">
            <w:rPr>
              <w:lang w:val="en-US"/>
            </w:rPr>
            <w:t xml:space="preserve"> </w:t>
          </w:r>
          <w:r w:rsidRPr="00D7175A">
            <w:rPr>
              <w:i/>
              <w:lang w:val="en-US"/>
            </w:rPr>
            <w:t xml:space="preserve">Nucleic acids research </w:t>
          </w:r>
          <w:r w:rsidRPr="00D7175A">
            <w:rPr>
              <w:b/>
              <w:lang w:val="en-US"/>
            </w:rPr>
            <w:t>34</w:t>
          </w:r>
          <w:r w:rsidRPr="00D7175A">
            <w:rPr>
              <w:lang w:val="en-US"/>
            </w:rPr>
            <w:t>, 5291–5299 10.1093/nar/gkl526 PMID 17012285</w:t>
          </w:r>
        </w:p>
        <w:p w14:paraId="22739098" w14:textId="77777777" w:rsidR="00E73C5A" w:rsidRPr="00D7175A" w:rsidRDefault="00E73C5A" w:rsidP="00E73C5A">
          <w:pPr>
            <w:pStyle w:val="CitaviBibliographyEntry"/>
            <w:rPr>
              <w:lang w:val="en-US"/>
            </w:rPr>
          </w:pPr>
          <w:r w:rsidRPr="00D7175A">
            <w:rPr>
              <w:lang w:val="en-US"/>
            </w:rPr>
            <w:t>7.</w:t>
          </w:r>
          <w:r w:rsidRPr="00D7175A">
            <w:rPr>
              <w:lang w:val="en-US"/>
            </w:rPr>
            <w:tab/>
          </w:r>
          <w:bookmarkStart w:id="8" w:name="_CTVL001bebe2f26107b439e93c63a7e2332fe96"/>
          <w:r w:rsidRPr="00D7175A">
            <w:rPr>
              <w:lang w:val="en-US"/>
            </w:rPr>
            <w:t>Ohtsuki, T., Sato, A., Watanabe, Y., and Watanabe, K. (2002) A unique serine-specific elongation factor Tu found in nematode mitochondria.</w:t>
          </w:r>
          <w:bookmarkEnd w:id="8"/>
          <w:r w:rsidRPr="00D7175A">
            <w:rPr>
              <w:lang w:val="en-US"/>
            </w:rPr>
            <w:t xml:space="preserve"> </w:t>
          </w:r>
          <w:r w:rsidRPr="00D7175A">
            <w:rPr>
              <w:i/>
              <w:lang w:val="en-US"/>
            </w:rPr>
            <w:t xml:space="preserve">Nat Struct Mol Biol </w:t>
          </w:r>
          <w:r w:rsidRPr="00D7175A">
            <w:rPr>
              <w:b/>
              <w:lang w:val="en-US"/>
            </w:rPr>
            <w:t>9</w:t>
          </w:r>
          <w:r w:rsidRPr="00D7175A">
            <w:rPr>
              <w:lang w:val="en-US"/>
            </w:rPr>
            <w:t>, 669–673 10.1038/nsb826 PMID 12145639</w:t>
          </w:r>
        </w:p>
        <w:p w14:paraId="452EB3B2" w14:textId="77777777" w:rsidR="00E73C5A" w:rsidRPr="00D7175A" w:rsidRDefault="00E73C5A" w:rsidP="00E73C5A">
          <w:pPr>
            <w:pStyle w:val="CitaviBibliographyEntry"/>
            <w:rPr>
              <w:lang w:val="en-US"/>
            </w:rPr>
          </w:pPr>
          <w:r w:rsidRPr="00D7175A">
            <w:rPr>
              <w:lang w:val="en-US"/>
            </w:rPr>
            <w:t>8.</w:t>
          </w:r>
          <w:r w:rsidRPr="00D7175A">
            <w:rPr>
              <w:lang w:val="en-US"/>
            </w:rPr>
            <w:tab/>
          </w:r>
          <w:bookmarkStart w:id="9" w:name="_CTVL001233f8fe6b9c84489b7a2ec40d90e289d"/>
          <w:r w:rsidRPr="00D7175A">
            <w:rPr>
              <w:lang w:val="en-US"/>
            </w:rPr>
            <w:t>Asahara, H., and Uhlenbeck, O. C. (2005) Predicting the binding affinities of misacylated tRNAs for Thermus thermophilus EF-Tu.GTP.</w:t>
          </w:r>
          <w:bookmarkEnd w:id="9"/>
          <w:r w:rsidRPr="00D7175A">
            <w:rPr>
              <w:lang w:val="en-US"/>
            </w:rPr>
            <w:t xml:space="preserve"> </w:t>
          </w:r>
          <w:r w:rsidRPr="00D7175A">
            <w:rPr>
              <w:i/>
              <w:lang w:val="en-US"/>
            </w:rPr>
            <w:t xml:space="preserve">Biochemistry </w:t>
          </w:r>
          <w:r w:rsidRPr="00D7175A">
            <w:rPr>
              <w:b/>
              <w:lang w:val="en-US"/>
            </w:rPr>
            <w:t>44</w:t>
          </w:r>
          <w:r w:rsidRPr="00D7175A">
            <w:rPr>
              <w:lang w:val="en-US"/>
            </w:rPr>
            <w:t>, 11254–11261 10.1021/bi050204y PMID 16101309</w:t>
          </w:r>
        </w:p>
        <w:p w14:paraId="43A35104" w14:textId="77777777" w:rsidR="00E73C5A" w:rsidRPr="00D7175A" w:rsidRDefault="00E73C5A" w:rsidP="00E73C5A">
          <w:pPr>
            <w:pStyle w:val="CitaviBibliographyEntry"/>
            <w:rPr>
              <w:lang w:val="en-US"/>
            </w:rPr>
          </w:pPr>
          <w:r w:rsidRPr="00D7175A">
            <w:rPr>
              <w:lang w:val="en-US"/>
            </w:rPr>
            <w:lastRenderedPageBreak/>
            <w:t>9.</w:t>
          </w:r>
          <w:r w:rsidRPr="00D7175A">
            <w:rPr>
              <w:lang w:val="en-US"/>
            </w:rPr>
            <w:tab/>
          </w:r>
          <w:bookmarkStart w:id="10" w:name="_CTVL001e278b663ec0f4f79aea38003e9f1d61d"/>
          <w:r w:rsidRPr="00D7175A">
            <w:rPr>
              <w:lang w:val="en-US"/>
            </w:rPr>
            <w:t>Pleiss, J. A., and Uhlenbeck, O. C. (2001) Identification of thermodynamically relevant interactions between EF-Tu and backbone elements of tRNA.</w:t>
          </w:r>
          <w:bookmarkEnd w:id="10"/>
          <w:r w:rsidRPr="00D7175A">
            <w:rPr>
              <w:lang w:val="en-US"/>
            </w:rPr>
            <w:t xml:space="preserve"> </w:t>
          </w:r>
          <w:r w:rsidRPr="00D7175A">
            <w:rPr>
              <w:i/>
              <w:lang w:val="en-US"/>
            </w:rPr>
            <w:t xml:space="preserve">Journal of molecular biology </w:t>
          </w:r>
          <w:r w:rsidRPr="00D7175A">
            <w:rPr>
              <w:b/>
              <w:lang w:val="en-US"/>
            </w:rPr>
            <w:t>308</w:t>
          </w:r>
          <w:r w:rsidRPr="00D7175A">
            <w:rPr>
              <w:lang w:val="en-US"/>
            </w:rPr>
            <w:t>, 895–905 10.1006/jmbi.2001.4612 PMID 11352580</w:t>
          </w:r>
        </w:p>
        <w:p w14:paraId="1A7A63B0" w14:textId="3D4ACFDD" w:rsidR="003C74C8" w:rsidRPr="00D7175A" w:rsidRDefault="00E73C5A" w:rsidP="00E73C5A">
          <w:pPr>
            <w:pStyle w:val="CitaviBibliographyEntry"/>
            <w:rPr>
              <w:lang w:val="en-US"/>
            </w:rPr>
          </w:pPr>
          <w:r w:rsidRPr="00D7175A">
            <w:rPr>
              <w:lang w:val="en-US"/>
            </w:rPr>
            <w:t>10.</w:t>
          </w:r>
          <w:r w:rsidRPr="00D7175A">
            <w:rPr>
              <w:lang w:val="en-US"/>
            </w:rPr>
            <w:tab/>
          </w:r>
          <w:bookmarkStart w:id="11" w:name="_CTVL00127c9fe8873994748aad4b03f8da64e81"/>
          <w:r w:rsidRPr="00D7175A">
            <w:rPr>
              <w:lang w:val="en-US"/>
            </w:rPr>
            <w:t>Sanderson, L. E., and Uhlenbeck, O. C. (2007) Directed mutagenesis identifies amino acid residues involved in elongation factor Tu binding to yeast Phe-tRNAPhe.</w:t>
          </w:r>
          <w:bookmarkEnd w:id="11"/>
          <w:r w:rsidRPr="00D7175A">
            <w:rPr>
              <w:lang w:val="en-US"/>
            </w:rPr>
            <w:t xml:space="preserve"> </w:t>
          </w:r>
          <w:r w:rsidRPr="00D7175A">
            <w:rPr>
              <w:i/>
              <w:lang w:val="en-US"/>
            </w:rPr>
            <w:t xml:space="preserve">Journal of molecular biology </w:t>
          </w:r>
          <w:r w:rsidRPr="00D7175A">
            <w:rPr>
              <w:b/>
              <w:lang w:val="en-US"/>
            </w:rPr>
            <w:t>368</w:t>
          </w:r>
          <w:r w:rsidRPr="00D7175A">
            <w:rPr>
              <w:lang w:val="en-US"/>
            </w:rPr>
            <w:t>, 119–130 10.1016/j.jmb.2007.01.075 PMID 17328911</w:t>
          </w:r>
          <w:r w:rsidR="003C74C8" w:rsidRPr="00D7175A">
            <w:rPr>
              <w:lang w:val="en-US"/>
            </w:rPr>
            <w:fldChar w:fldCharType="end"/>
          </w:r>
        </w:p>
      </w:sdtContent>
    </w:sdt>
    <w:p w14:paraId="20A108B8" w14:textId="77777777" w:rsidR="003C74C8" w:rsidRPr="00D7175A" w:rsidRDefault="003C74C8" w:rsidP="003C74C8">
      <w:pPr>
        <w:rPr>
          <w:lang w:val="en-US"/>
        </w:rPr>
      </w:pPr>
    </w:p>
    <w:sectPr w:rsidR="003C74C8" w:rsidRPr="00D7175A" w:rsidSect="00D32892">
      <w:pgSz w:w="11906" w:h="16838"/>
      <w:pgMar w:top="1418" w:right="1418" w:bottom="1134" w:left="1418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EBD65" w14:textId="77777777" w:rsidR="0064215E" w:rsidRDefault="0064215E" w:rsidP="00BF40E2">
      <w:pPr>
        <w:spacing w:line="240" w:lineRule="auto"/>
      </w:pPr>
      <w:r>
        <w:separator/>
      </w:r>
    </w:p>
  </w:endnote>
  <w:endnote w:type="continuationSeparator" w:id="0">
    <w:p w14:paraId="53A7A295" w14:textId="77777777" w:rsidR="0064215E" w:rsidRDefault="0064215E" w:rsidP="00BF40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1C627A" w14:textId="77777777" w:rsidR="0064215E" w:rsidRDefault="0064215E" w:rsidP="00BF40E2">
      <w:pPr>
        <w:spacing w:line="240" w:lineRule="auto"/>
      </w:pPr>
      <w:r>
        <w:separator/>
      </w:r>
    </w:p>
  </w:footnote>
  <w:footnote w:type="continuationSeparator" w:id="0">
    <w:p w14:paraId="7DAC5012" w14:textId="77777777" w:rsidR="0064215E" w:rsidRDefault="0064215E" w:rsidP="00BF40E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F10"/>
    <w:rsid w:val="00051EA2"/>
    <w:rsid w:val="000B2164"/>
    <w:rsid w:val="000B2D6B"/>
    <w:rsid w:val="001026AC"/>
    <w:rsid w:val="0012011F"/>
    <w:rsid w:val="00133128"/>
    <w:rsid w:val="001469D1"/>
    <w:rsid w:val="00167081"/>
    <w:rsid w:val="001B0B91"/>
    <w:rsid w:val="0021118D"/>
    <w:rsid w:val="00265E0C"/>
    <w:rsid w:val="002A5A23"/>
    <w:rsid w:val="002E6F50"/>
    <w:rsid w:val="003057C8"/>
    <w:rsid w:val="00340CCD"/>
    <w:rsid w:val="00396271"/>
    <w:rsid w:val="003B74BC"/>
    <w:rsid w:val="003C74C8"/>
    <w:rsid w:val="00452000"/>
    <w:rsid w:val="00453D2E"/>
    <w:rsid w:val="0046038C"/>
    <w:rsid w:val="004935B4"/>
    <w:rsid w:val="004D2874"/>
    <w:rsid w:val="004F73D2"/>
    <w:rsid w:val="00543FA7"/>
    <w:rsid w:val="005B265E"/>
    <w:rsid w:val="00600FF8"/>
    <w:rsid w:val="0064215E"/>
    <w:rsid w:val="006440C1"/>
    <w:rsid w:val="00680A0B"/>
    <w:rsid w:val="0070523E"/>
    <w:rsid w:val="00730592"/>
    <w:rsid w:val="00752A9E"/>
    <w:rsid w:val="007A7B28"/>
    <w:rsid w:val="007D32EF"/>
    <w:rsid w:val="007E3732"/>
    <w:rsid w:val="00811A65"/>
    <w:rsid w:val="0084439F"/>
    <w:rsid w:val="00870F91"/>
    <w:rsid w:val="008742D1"/>
    <w:rsid w:val="0089608C"/>
    <w:rsid w:val="00926160"/>
    <w:rsid w:val="00926EC6"/>
    <w:rsid w:val="00942DE5"/>
    <w:rsid w:val="009504A0"/>
    <w:rsid w:val="00966E1D"/>
    <w:rsid w:val="00985367"/>
    <w:rsid w:val="009C35B2"/>
    <w:rsid w:val="009C4B7E"/>
    <w:rsid w:val="009F1C95"/>
    <w:rsid w:val="00A27CBC"/>
    <w:rsid w:val="00A3062C"/>
    <w:rsid w:val="00A43600"/>
    <w:rsid w:val="00A725E8"/>
    <w:rsid w:val="00A90B3B"/>
    <w:rsid w:val="00A97539"/>
    <w:rsid w:val="00AA37E1"/>
    <w:rsid w:val="00AE4BAB"/>
    <w:rsid w:val="00B36328"/>
    <w:rsid w:val="00B63556"/>
    <w:rsid w:val="00B75F46"/>
    <w:rsid w:val="00BE42C7"/>
    <w:rsid w:val="00BF40E2"/>
    <w:rsid w:val="00C4412A"/>
    <w:rsid w:val="00C511F9"/>
    <w:rsid w:val="00C96F00"/>
    <w:rsid w:val="00CA6A74"/>
    <w:rsid w:val="00CB107E"/>
    <w:rsid w:val="00CB42CE"/>
    <w:rsid w:val="00D01C81"/>
    <w:rsid w:val="00D32892"/>
    <w:rsid w:val="00D7175A"/>
    <w:rsid w:val="00DB091E"/>
    <w:rsid w:val="00DD1F10"/>
    <w:rsid w:val="00DE7155"/>
    <w:rsid w:val="00E20A1A"/>
    <w:rsid w:val="00E6032A"/>
    <w:rsid w:val="00E66662"/>
    <w:rsid w:val="00E666F6"/>
    <w:rsid w:val="00E73C5A"/>
    <w:rsid w:val="00E81AF7"/>
    <w:rsid w:val="00ED36A1"/>
    <w:rsid w:val="00EF5A61"/>
    <w:rsid w:val="00F1444A"/>
    <w:rsid w:val="00F147DD"/>
    <w:rsid w:val="00F9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A459F7"/>
  <w15:docId w15:val="{FB516ABE-82B9-4E49-BFC0-4E96387F2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Yu Gothic" w:hAnsi="Arial" w:cs="Arial"/>
        <w:sz w:val="22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1118D"/>
    <w:pPr>
      <w:spacing w:line="480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74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74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74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74C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74C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74C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74C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74C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74C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E70E4F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E70E4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E70E4F"/>
    <w:rPr>
      <w:rFonts w:ascii="Segoe UI" w:hAnsi="Segoe UI" w:cs="Segoe UI"/>
      <w:sz w:val="18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4C6611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533AE8"/>
  </w:style>
  <w:style w:type="character" w:customStyle="1" w:styleId="FuzeileZchn">
    <w:name w:val="Fußzeile Zchn"/>
    <w:basedOn w:val="Absatz-Standardschriftart"/>
    <w:link w:val="Fuzeile"/>
    <w:uiPriority w:val="99"/>
    <w:qFormat/>
    <w:rsid w:val="00533AE8"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ohit Devanagari"/>
    </w:rPr>
  </w:style>
  <w:style w:type="paragraph" w:styleId="Listenabsatz">
    <w:name w:val="List Paragraph"/>
    <w:basedOn w:val="Standard"/>
    <w:uiPriority w:val="34"/>
    <w:qFormat/>
    <w:rsid w:val="00095D43"/>
    <w:pPr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unhideWhenUsed/>
    <w:qFormat/>
    <w:rsid w:val="00E70E4F"/>
    <w:pPr>
      <w:spacing w:after="160" w:line="240" w:lineRule="auto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E70E4F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4C6611"/>
    <w:pPr>
      <w:spacing w:after="0"/>
      <w:jc w:val="both"/>
    </w:pPr>
    <w:rPr>
      <w:rFonts w:ascii="Arial" w:eastAsia="Yu Gothic" w:hAnsi="Arial" w:cs="Arial"/>
      <w:b/>
      <w:bCs/>
      <w:lang w:eastAsia="zh-CN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533AE8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533AE8"/>
    <w:pPr>
      <w:tabs>
        <w:tab w:val="center" w:pos="4536"/>
        <w:tab w:val="right" w:pos="9072"/>
      </w:tabs>
      <w:spacing w:line="240" w:lineRule="auto"/>
    </w:pPr>
  </w:style>
  <w:style w:type="table" w:styleId="Tabellenraster">
    <w:name w:val="Table Grid"/>
    <w:basedOn w:val="NormaleTabelle"/>
    <w:uiPriority w:val="39"/>
    <w:rsid w:val="00E70E4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mmentartextZchn1">
    <w:name w:val="Kommentartext Zchn1"/>
    <w:basedOn w:val="Absatz-Standardschriftart"/>
    <w:uiPriority w:val="99"/>
    <w:rsid w:val="009F1C95"/>
    <w:rPr>
      <w:rFonts w:ascii="Arial" w:hAnsi="Arial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3C74C8"/>
    <w:rPr>
      <w:color w:val="666666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3C74C8"/>
    <w:pPr>
      <w:tabs>
        <w:tab w:val="left" w:pos="340"/>
      </w:tabs>
      <w:ind w:left="340" w:hanging="340"/>
      <w:jc w:val="left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3C74C8"/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3C74C8"/>
    <w:pPr>
      <w:jc w:val="left"/>
    </w:pPr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3C74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C74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3C74C8"/>
    <w:pPr>
      <w:jc w:val="left"/>
    </w:pPr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3C74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74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3C74C8"/>
    <w:pPr>
      <w:spacing w:line="240" w:lineRule="auto"/>
      <w:jc w:val="left"/>
      <w:outlineLvl w:val="9"/>
    </w:pPr>
    <w:rPr>
      <w:sz w:val="20"/>
      <w:szCs w:val="20"/>
      <w:lang w:val="en-US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3C74C8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3C74C8"/>
    <w:pPr>
      <w:spacing w:line="240" w:lineRule="auto"/>
      <w:jc w:val="left"/>
      <w:outlineLvl w:val="9"/>
    </w:pPr>
    <w:rPr>
      <w:sz w:val="20"/>
      <w:szCs w:val="20"/>
      <w:lang w:val="en-US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3C74C8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74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3C74C8"/>
    <w:pPr>
      <w:spacing w:line="240" w:lineRule="auto"/>
      <w:jc w:val="left"/>
      <w:outlineLvl w:val="9"/>
    </w:pPr>
    <w:rPr>
      <w:sz w:val="20"/>
      <w:szCs w:val="20"/>
      <w:lang w:val="en-US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3C74C8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74C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3C74C8"/>
    <w:pPr>
      <w:spacing w:line="240" w:lineRule="auto"/>
      <w:jc w:val="left"/>
      <w:outlineLvl w:val="9"/>
    </w:pPr>
    <w:rPr>
      <w:sz w:val="20"/>
      <w:szCs w:val="20"/>
      <w:lang w:val="en-US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3C74C8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74C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3C74C8"/>
    <w:pPr>
      <w:spacing w:line="240" w:lineRule="auto"/>
      <w:jc w:val="left"/>
      <w:outlineLvl w:val="9"/>
    </w:pPr>
    <w:rPr>
      <w:sz w:val="20"/>
      <w:szCs w:val="20"/>
      <w:lang w:val="en-US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3C74C8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74C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3C74C8"/>
    <w:pPr>
      <w:spacing w:line="240" w:lineRule="auto"/>
      <w:jc w:val="left"/>
      <w:outlineLvl w:val="9"/>
    </w:pPr>
    <w:rPr>
      <w:sz w:val="20"/>
      <w:szCs w:val="20"/>
      <w:lang w:val="en-US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3C74C8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74C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3C74C8"/>
    <w:pPr>
      <w:spacing w:line="240" w:lineRule="auto"/>
      <w:jc w:val="left"/>
      <w:outlineLvl w:val="9"/>
    </w:pPr>
    <w:rPr>
      <w:sz w:val="20"/>
      <w:szCs w:val="20"/>
      <w:lang w:val="en-US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3C74C8"/>
    <w:rPr>
      <w:rFonts w:asciiTheme="majorHAnsi" w:eastAsiaTheme="majorEastAsia" w:hAnsiTheme="majorHAnsi" w:cstheme="majorBidi"/>
      <w:color w:val="272727" w:themeColor="text1" w:themeTint="D8"/>
      <w:sz w:val="20"/>
      <w:szCs w:val="20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74C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3C74C8"/>
    <w:pPr>
      <w:spacing w:line="240" w:lineRule="auto"/>
      <w:jc w:val="left"/>
      <w:outlineLvl w:val="9"/>
    </w:pPr>
    <w:rPr>
      <w:sz w:val="20"/>
      <w:szCs w:val="20"/>
      <w:lang w:val="en-US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3C74C8"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0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74C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lenraster1">
    <w:name w:val="Tabellenraster1"/>
    <w:basedOn w:val="NormaleTabelle"/>
    <w:next w:val="Tabellenraster"/>
    <w:uiPriority w:val="39"/>
    <w:rsid w:val="009504A0"/>
    <w:pPr>
      <w:suppressAutoHyphens w:val="0"/>
    </w:pPr>
    <w:rPr>
      <w:rFonts w:ascii="Aptos" w:eastAsia="Aptos" w:hAnsi="Aptos" w:cs="Times New Roman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ED36A1"/>
    <w:pPr>
      <w:suppressAutoHyphens w:val="0"/>
    </w:pPr>
    <w:rPr>
      <w:rFonts w:ascii="Aptos" w:eastAsia="Aptos" w:hAnsi="Aptos" w:cs="Times New Roman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45D1CB-8146-4C61-A756-D5FB45BED587}"/>
      </w:docPartPr>
      <w:docPartBody>
        <w:p w:rsidR="0080127A" w:rsidRDefault="00153FF4">
          <w:r w:rsidRPr="008266D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FF4"/>
    <w:rsid w:val="000149FD"/>
    <w:rsid w:val="00035973"/>
    <w:rsid w:val="000C6494"/>
    <w:rsid w:val="00153FF4"/>
    <w:rsid w:val="002B34F0"/>
    <w:rsid w:val="003B7AF4"/>
    <w:rsid w:val="00596824"/>
    <w:rsid w:val="00723310"/>
    <w:rsid w:val="007B5BCC"/>
    <w:rsid w:val="0080127A"/>
    <w:rsid w:val="0087256F"/>
    <w:rsid w:val="00B76D87"/>
    <w:rsid w:val="00C511F9"/>
    <w:rsid w:val="00CD0D76"/>
    <w:rsid w:val="00D01C81"/>
    <w:rsid w:val="00D06880"/>
    <w:rsid w:val="00D2624B"/>
    <w:rsid w:val="00D43110"/>
    <w:rsid w:val="00D56BE8"/>
    <w:rsid w:val="00EF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53FF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12596</Words>
  <Characters>79358</Characters>
  <Application>Microsoft Office Word</Application>
  <DocSecurity>0</DocSecurity>
  <Lines>661</Lines>
  <Paragraphs>183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Mörl</dc:creator>
  <dc:description/>
  <cp:lastModifiedBy>Mario Mörl</cp:lastModifiedBy>
  <cp:revision>34</cp:revision>
  <cp:lastPrinted>2022-08-09T09:01:00Z</cp:lastPrinted>
  <dcterms:created xsi:type="dcterms:W3CDTF">2025-03-31T16:14:00Z</dcterms:created>
  <dcterms:modified xsi:type="dcterms:W3CDTF">2025-05-14T09:11:00Z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N:\MoBio\Citavi\EF-Tu\EF-Tu.ctv6</vt:lpwstr>
  </property>
  <property fmtid="{D5CDD505-2E9C-101B-9397-08002B2CF9AE}" pid="3" name="CitaviDocumentProperty_7">
    <vt:lpwstr>EF-Tu</vt:lpwstr>
  </property>
  <property fmtid="{D5CDD505-2E9C-101B-9397-08002B2CF9AE}" pid="4" name="CitaviDocumentProperty_0">
    <vt:lpwstr>1dc49877-0d9e-4e89-8159-9b8dc577b266</vt:lpwstr>
  </property>
  <property fmtid="{D5CDD505-2E9C-101B-9397-08002B2CF9AE}" pid="5" name="CitaviDocumentProperty_1">
    <vt:lpwstr>7.0.7.1</vt:lpwstr>
  </property>
</Properties>
</file>